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湛江市坡头区社会保险基金管理局</w:t>
      </w:r>
      <w:r>
        <w:rPr>
          <w:rFonts w:hint="eastAsia" w:ascii="方正小标宋_GBK" w:hAnsi="宋体" w:eastAsia="方正小标宋_GBK" w:cs="宋体"/>
          <w:sz w:val="44"/>
          <w:szCs w:val="44"/>
        </w:rPr>
        <w:t>招聘编外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2RkNmYzN2IzOTI0MjgwYmFjODI4ODhmNGIzOTMifQ=="/>
  </w:docVars>
  <w:rsids>
    <w:rsidRoot w:val="0C1A217A"/>
    <w:rsid w:val="0C1A217A"/>
    <w:rsid w:val="784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223</Characters>
  <Lines>0</Lines>
  <Paragraphs>0</Paragraphs>
  <TotalTime>0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嗯尛吉</cp:lastModifiedBy>
  <dcterms:modified xsi:type="dcterms:W3CDTF">2022-10-10T01:38:22Z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354D48998D064175BAC2370E21E4520A</vt:lpwstr>
  </property>
</Properties>
</file>