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640" w:firstLineChars="200"/>
        <w:jc w:val="left"/>
        <w:rPr>
          <w:rFonts w:hint="eastAsia" w:ascii="宋体" w:hAnsi="宋体"/>
          <w:color w:val="auto"/>
          <w:sz w:val="32"/>
          <w:szCs w:val="32"/>
          <w:u w:val="none"/>
          <w:shd w:val="clear" w:color="auto" w:fill="FFFFFF"/>
        </w:rPr>
      </w:pPr>
    </w:p>
    <w:p>
      <w:pPr>
        <w:rPr>
          <w:rFonts w:hint="eastAsia" w:ascii="宋体" w:hAnsi="宋体"/>
          <w:sz w:val="28"/>
          <w:szCs w:val="28"/>
        </w:rPr>
      </w:pPr>
      <w:r>
        <w:rPr>
          <w:rFonts w:hint="eastAsia" w:ascii="宋体" w:hAnsi="宋体"/>
          <w:sz w:val="28"/>
          <w:szCs w:val="28"/>
        </w:rPr>
        <w:t>附件1：</w:t>
      </w:r>
    </w:p>
    <w:p>
      <w:pPr>
        <w:jc w:val="center"/>
        <w:rPr>
          <w:rFonts w:hint="eastAsia" w:ascii="宋体" w:hAnsi="宋体"/>
          <w:b/>
          <w:sz w:val="36"/>
          <w:szCs w:val="36"/>
        </w:rPr>
      </w:pPr>
      <w:bookmarkStart w:id="0" w:name="_GoBack"/>
      <w:r>
        <w:rPr>
          <w:rFonts w:hint="eastAsia" w:ascii="宋体" w:hAnsi="宋体"/>
          <w:b/>
          <w:sz w:val="36"/>
          <w:szCs w:val="36"/>
        </w:rPr>
        <w:t>博罗县残疾人康复中心公开招聘临时工作人员职位一览表</w:t>
      </w:r>
    </w:p>
    <w:bookmarkEnd w:id="0"/>
    <w:p>
      <w:pPr>
        <w:jc w:val="center"/>
        <w:rPr>
          <w:rFonts w:hint="eastAsia" w:ascii="宋体" w:hAnsi="宋体"/>
          <w:sz w:val="36"/>
          <w:szCs w:val="36"/>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352"/>
        <w:gridCol w:w="1352"/>
        <w:gridCol w:w="959"/>
        <w:gridCol w:w="1425"/>
        <w:gridCol w:w="1091"/>
        <w:gridCol w:w="1172"/>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40" w:type="dxa"/>
            <w:vMerge w:val="restart"/>
            <w:noWrap w:val="0"/>
            <w:vAlign w:val="center"/>
          </w:tcPr>
          <w:p>
            <w:pPr>
              <w:spacing w:line="400" w:lineRule="exact"/>
              <w:jc w:val="center"/>
              <w:rPr>
                <w:rFonts w:hint="eastAsia" w:ascii="宋体" w:hAnsi="宋体"/>
                <w:sz w:val="28"/>
                <w:szCs w:val="28"/>
              </w:rPr>
            </w:pPr>
            <w:r>
              <w:rPr>
                <w:rFonts w:hint="eastAsia" w:ascii="宋体" w:hAnsi="宋体"/>
                <w:sz w:val="28"/>
                <w:szCs w:val="28"/>
              </w:rPr>
              <w:t>招聘单位</w:t>
            </w:r>
          </w:p>
        </w:tc>
        <w:tc>
          <w:tcPr>
            <w:tcW w:w="1352" w:type="dxa"/>
            <w:vMerge w:val="restart"/>
            <w:noWrap w:val="0"/>
            <w:vAlign w:val="center"/>
          </w:tcPr>
          <w:p>
            <w:pPr>
              <w:spacing w:line="400" w:lineRule="exact"/>
              <w:jc w:val="center"/>
              <w:rPr>
                <w:rFonts w:hint="eastAsia" w:ascii="宋体" w:hAnsi="宋体"/>
                <w:sz w:val="28"/>
                <w:szCs w:val="28"/>
              </w:rPr>
            </w:pPr>
            <w:r>
              <w:rPr>
                <w:rFonts w:hint="eastAsia" w:ascii="宋体" w:hAnsi="宋体"/>
                <w:sz w:val="28"/>
                <w:szCs w:val="28"/>
              </w:rPr>
              <w:t>岗位代码</w:t>
            </w:r>
          </w:p>
        </w:tc>
        <w:tc>
          <w:tcPr>
            <w:tcW w:w="1352" w:type="dxa"/>
            <w:vMerge w:val="restart"/>
            <w:noWrap w:val="0"/>
            <w:vAlign w:val="center"/>
          </w:tcPr>
          <w:p>
            <w:pPr>
              <w:spacing w:line="400" w:lineRule="exact"/>
              <w:jc w:val="center"/>
              <w:rPr>
                <w:rFonts w:hint="eastAsia" w:ascii="宋体" w:hAnsi="宋体"/>
                <w:sz w:val="28"/>
                <w:szCs w:val="28"/>
              </w:rPr>
            </w:pPr>
            <w:r>
              <w:rPr>
                <w:rFonts w:hint="eastAsia" w:ascii="宋体" w:hAnsi="宋体"/>
                <w:sz w:val="28"/>
                <w:szCs w:val="28"/>
              </w:rPr>
              <w:t>岗位简介</w:t>
            </w:r>
          </w:p>
        </w:tc>
        <w:tc>
          <w:tcPr>
            <w:tcW w:w="959" w:type="dxa"/>
            <w:vMerge w:val="restart"/>
            <w:noWrap w:val="0"/>
            <w:vAlign w:val="center"/>
          </w:tcPr>
          <w:p>
            <w:pPr>
              <w:spacing w:line="400" w:lineRule="exact"/>
              <w:jc w:val="center"/>
              <w:rPr>
                <w:rFonts w:hint="eastAsia" w:ascii="宋体" w:hAnsi="宋体"/>
                <w:sz w:val="28"/>
                <w:szCs w:val="28"/>
              </w:rPr>
            </w:pPr>
            <w:r>
              <w:rPr>
                <w:rFonts w:hint="eastAsia" w:ascii="宋体" w:hAnsi="宋体"/>
                <w:sz w:val="28"/>
                <w:szCs w:val="28"/>
              </w:rPr>
              <w:t>招聘</w:t>
            </w:r>
          </w:p>
          <w:p>
            <w:pPr>
              <w:spacing w:line="400" w:lineRule="exact"/>
              <w:jc w:val="center"/>
              <w:rPr>
                <w:rFonts w:hint="eastAsia" w:ascii="宋体" w:hAnsi="宋体"/>
                <w:sz w:val="28"/>
                <w:szCs w:val="28"/>
              </w:rPr>
            </w:pPr>
            <w:r>
              <w:rPr>
                <w:rFonts w:hint="eastAsia" w:ascii="宋体" w:hAnsi="宋体"/>
                <w:sz w:val="28"/>
                <w:szCs w:val="28"/>
              </w:rPr>
              <w:t>人数</w:t>
            </w:r>
          </w:p>
        </w:tc>
        <w:tc>
          <w:tcPr>
            <w:tcW w:w="1425" w:type="dxa"/>
            <w:vMerge w:val="restart"/>
            <w:noWrap w:val="0"/>
            <w:vAlign w:val="center"/>
          </w:tcPr>
          <w:p>
            <w:pPr>
              <w:spacing w:line="400" w:lineRule="exact"/>
              <w:jc w:val="center"/>
              <w:rPr>
                <w:rFonts w:hint="eastAsia" w:ascii="宋体" w:hAnsi="宋体"/>
                <w:sz w:val="28"/>
                <w:szCs w:val="28"/>
              </w:rPr>
            </w:pPr>
            <w:r>
              <w:rPr>
                <w:rFonts w:hint="eastAsia" w:ascii="宋体" w:hAnsi="宋体"/>
                <w:sz w:val="28"/>
                <w:szCs w:val="28"/>
              </w:rPr>
              <w:t>招聘</w:t>
            </w:r>
          </w:p>
          <w:p>
            <w:pPr>
              <w:spacing w:line="400" w:lineRule="exact"/>
              <w:jc w:val="center"/>
              <w:rPr>
                <w:rFonts w:hint="eastAsia" w:ascii="宋体" w:hAnsi="宋体"/>
                <w:sz w:val="28"/>
                <w:szCs w:val="28"/>
              </w:rPr>
            </w:pPr>
            <w:r>
              <w:rPr>
                <w:rFonts w:hint="eastAsia" w:ascii="宋体" w:hAnsi="宋体"/>
                <w:sz w:val="28"/>
                <w:szCs w:val="28"/>
              </w:rPr>
              <w:t>对象</w:t>
            </w:r>
          </w:p>
        </w:tc>
        <w:tc>
          <w:tcPr>
            <w:tcW w:w="6560"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报考条件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40" w:type="dxa"/>
            <w:vMerge w:val="continue"/>
            <w:noWrap w:val="0"/>
            <w:vAlign w:val="center"/>
          </w:tcPr>
          <w:p>
            <w:pPr>
              <w:spacing w:line="400" w:lineRule="exact"/>
              <w:jc w:val="center"/>
              <w:rPr>
                <w:rFonts w:hint="eastAsia" w:ascii="宋体" w:hAnsi="宋体"/>
                <w:sz w:val="28"/>
                <w:szCs w:val="28"/>
              </w:rPr>
            </w:pPr>
          </w:p>
        </w:tc>
        <w:tc>
          <w:tcPr>
            <w:tcW w:w="1352" w:type="dxa"/>
            <w:vMerge w:val="continue"/>
            <w:noWrap w:val="0"/>
            <w:vAlign w:val="center"/>
          </w:tcPr>
          <w:p>
            <w:pPr>
              <w:spacing w:line="400" w:lineRule="exact"/>
              <w:jc w:val="center"/>
              <w:rPr>
                <w:rFonts w:hint="eastAsia" w:ascii="宋体" w:hAnsi="宋体"/>
                <w:sz w:val="28"/>
                <w:szCs w:val="28"/>
              </w:rPr>
            </w:pPr>
          </w:p>
        </w:tc>
        <w:tc>
          <w:tcPr>
            <w:tcW w:w="1352" w:type="dxa"/>
            <w:vMerge w:val="continue"/>
            <w:noWrap w:val="0"/>
            <w:vAlign w:val="center"/>
          </w:tcPr>
          <w:p>
            <w:pPr>
              <w:spacing w:line="400" w:lineRule="exact"/>
              <w:jc w:val="center"/>
              <w:rPr>
                <w:rFonts w:hint="eastAsia" w:ascii="宋体" w:hAnsi="宋体"/>
                <w:sz w:val="28"/>
                <w:szCs w:val="28"/>
              </w:rPr>
            </w:pPr>
          </w:p>
        </w:tc>
        <w:tc>
          <w:tcPr>
            <w:tcW w:w="959" w:type="dxa"/>
            <w:vMerge w:val="continue"/>
            <w:noWrap w:val="0"/>
            <w:vAlign w:val="center"/>
          </w:tcPr>
          <w:p>
            <w:pPr>
              <w:spacing w:line="400" w:lineRule="exact"/>
              <w:jc w:val="center"/>
              <w:rPr>
                <w:rFonts w:hint="eastAsia" w:ascii="宋体" w:hAnsi="宋体"/>
                <w:sz w:val="28"/>
                <w:szCs w:val="28"/>
              </w:rPr>
            </w:pPr>
          </w:p>
        </w:tc>
        <w:tc>
          <w:tcPr>
            <w:tcW w:w="1425" w:type="dxa"/>
            <w:vMerge w:val="continue"/>
            <w:noWrap w:val="0"/>
            <w:vAlign w:val="center"/>
          </w:tcPr>
          <w:p>
            <w:pPr>
              <w:spacing w:line="400" w:lineRule="exact"/>
              <w:jc w:val="center"/>
              <w:rPr>
                <w:rFonts w:hint="eastAsia" w:ascii="宋体" w:hAnsi="宋体"/>
                <w:sz w:val="28"/>
                <w:szCs w:val="28"/>
              </w:rPr>
            </w:pPr>
          </w:p>
        </w:tc>
        <w:tc>
          <w:tcPr>
            <w:tcW w:w="1091" w:type="dxa"/>
            <w:noWrap w:val="0"/>
            <w:vAlign w:val="center"/>
          </w:tcPr>
          <w:p>
            <w:pPr>
              <w:spacing w:line="400" w:lineRule="exact"/>
              <w:jc w:val="center"/>
              <w:rPr>
                <w:rFonts w:hint="eastAsia" w:ascii="宋体" w:hAnsi="宋体"/>
                <w:sz w:val="28"/>
                <w:szCs w:val="28"/>
              </w:rPr>
            </w:pPr>
            <w:r>
              <w:rPr>
                <w:rFonts w:hint="eastAsia" w:ascii="宋体" w:hAnsi="宋体"/>
                <w:sz w:val="28"/>
                <w:szCs w:val="28"/>
              </w:rPr>
              <w:t>年龄</w:t>
            </w:r>
          </w:p>
        </w:tc>
        <w:tc>
          <w:tcPr>
            <w:tcW w:w="1172" w:type="dxa"/>
            <w:noWrap w:val="0"/>
            <w:vAlign w:val="center"/>
          </w:tcPr>
          <w:p>
            <w:pPr>
              <w:spacing w:line="400" w:lineRule="exact"/>
              <w:jc w:val="center"/>
              <w:rPr>
                <w:rFonts w:hint="eastAsia" w:ascii="宋体" w:hAnsi="宋体"/>
                <w:sz w:val="28"/>
                <w:szCs w:val="28"/>
              </w:rPr>
            </w:pPr>
            <w:r>
              <w:rPr>
                <w:rFonts w:hint="eastAsia" w:ascii="宋体" w:hAnsi="宋体"/>
                <w:sz w:val="28"/>
                <w:szCs w:val="28"/>
              </w:rPr>
              <w:t>学历</w:t>
            </w:r>
          </w:p>
        </w:tc>
        <w:tc>
          <w:tcPr>
            <w:tcW w:w="4297" w:type="dxa"/>
            <w:noWrap w:val="0"/>
            <w:vAlign w:val="center"/>
          </w:tcPr>
          <w:p>
            <w:pPr>
              <w:spacing w:line="400" w:lineRule="exact"/>
              <w:jc w:val="center"/>
              <w:rPr>
                <w:rFonts w:hint="eastAsia" w:ascii="宋体" w:hAnsi="宋体"/>
                <w:sz w:val="28"/>
                <w:szCs w:val="28"/>
              </w:rPr>
            </w:pPr>
            <w:r>
              <w:rPr>
                <w:rFonts w:hint="eastAsia" w:ascii="宋体" w:hAnsi="宋体"/>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0" w:type="dxa"/>
            <w:noWrap w:val="0"/>
            <w:vAlign w:val="center"/>
          </w:tcPr>
          <w:p>
            <w:pPr>
              <w:spacing w:line="400" w:lineRule="exact"/>
              <w:jc w:val="center"/>
              <w:rPr>
                <w:rFonts w:hint="eastAsia" w:ascii="宋体" w:hAnsi="宋体"/>
                <w:sz w:val="28"/>
                <w:szCs w:val="28"/>
              </w:rPr>
            </w:pPr>
            <w:r>
              <w:rPr>
                <w:rFonts w:hint="eastAsia" w:ascii="宋体" w:hAnsi="宋体"/>
                <w:sz w:val="28"/>
                <w:szCs w:val="28"/>
              </w:rPr>
              <w:t>博罗县残疾</w:t>
            </w:r>
          </w:p>
          <w:p>
            <w:pPr>
              <w:spacing w:line="400" w:lineRule="exact"/>
              <w:jc w:val="center"/>
              <w:rPr>
                <w:rFonts w:hint="eastAsia" w:ascii="宋体" w:hAnsi="宋体"/>
                <w:sz w:val="28"/>
                <w:szCs w:val="28"/>
              </w:rPr>
            </w:pPr>
            <w:r>
              <w:rPr>
                <w:rFonts w:hint="eastAsia" w:ascii="宋体" w:hAnsi="宋体"/>
                <w:sz w:val="28"/>
                <w:szCs w:val="28"/>
              </w:rPr>
              <w:t>人康复中心</w:t>
            </w:r>
          </w:p>
        </w:tc>
        <w:tc>
          <w:tcPr>
            <w:tcW w:w="1352" w:type="dxa"/>
            <w:noWrap w:val="0"/>
            <w:vAlign w:val="center"/>
          </w:tcPr>
          <w:p>
            <w:pPr>
              <w:spacing w:line="400" w:lineRule="exact"/>
              <w:jc w:val="center"/>
              <w:rPr>
                <w:rFonts w:hint="eastAsia" w:ascii="宋体" w:hAnsi="宋体"/>
                <w:sz w:val="28"/>
                <w:szCs w:val="28"/>
              </w:rPr>
            </w:pPr>
            <w:r>
              <w:rPr>
                <w:rFonts w:hint="eastAsia" w:ascii="宋体" w:hAnsi="宋体"/>
                <w:sz w:val="28"/>
                <w:szCs w:val="28"/>
              </w:rPr>
              <w:t>001</w:t>
            </w:r>
          </w:p>
        </w:tc>
        <w:tc>
          <w:tcPr>
            <w:tcW w:w="1352" w:type="dxa"/>
            <w:noWrap w:val="0"/>
            <w:vAlign w:val="center"/>
          </w:tcPr>
          <w:p>
            <w:pPr>
              <w:spacing w:line="400" w:lineRule="exact"/>
              <w:rPr>
                <w:rFonts w:hint="eastAsia" w:ascii="宋体" w:hAnsi="宋体" w:eastAsia="宋体"/>
                <w:sz w:val="28"/>
                <w:szCs w:val="28"/>
                <w:lang w:eastAsia="zh-CN"/>
              </w:rPr>
            </w:pPr>
            <w:r>
              <w:rPr>
                <w:rFonts w:hint="eastAsia" w:ascii="宋体" w:hAnsi="宋体"/>
                <w:sz w:val="28"/>
                <w:szCs w:val="28"/>
              </w:rPr>
              <w:t>负责</w:t>
            </w:r>
            <w:r>
              <w:rPr>
                <w:rFonts w:hint="eastAsia" w:ascii="宋体" w:hAnsi="宋体"/>
                <w:sz w:val="28"/>
                <w:szCs w:val="28"/>
                <w:lang w:eastAsia="zh-CN"/>
              </w:rPr>
              <w:t>脑瘫儿童教育和康复训练</w:t>
            </w:r>
          </w:p>
        </w:tc>
        <w:tc>
          <w:tcPr>
            <w:tcW w:w="959" w:type="dxa"/>
            <w:noWrap w:val="0"/>
            <w:vAlign w:val="center"/>
          </w:tcPr>
          <w:p>
            <w:pPr>
              <w:spacing w:line="400" w:lineRule="exact"/>
              <w:jc w:val="center"/>
              <w:rPr>
                <w:rFonts w:hint="eastAsia" w:ascii="宋体" w:hAnsi="宋体" w:eastAsia="宋体"/>
                <w:sz w:val="28"/>
                <w:szCs w:val="28"/>
                <w:lang w:eastAsia="zh-CN"/>
              </w:rPr>
            </w:pPr>
            <w:r>
              <w:rPr>
                <w:rFonts w:hint="eastAsia" w:ascii="宋体" w:hAnsi="宋体"/>
                <w:sz w:val="28"/>
                <w:szCs w:val="28"/>
                <w:lang w:val="en-US" w:eastAsia="zh-CN"/>
              </w:rPr>
              <w:t>１</w:t>
            </w:r>
          </w:p>
        </w:tc>
        <w:tc>
          <w:tcPr>
            <w:tcW w:w="1425" w:type="dxa"/>
            <w:noWrap w:val="0"/>
            <w:vAlign w:val="center"/>
          </w:tcPr>
          <w:p>
            <w:pPr>
              <w:spacing w:line="400" w:lineRule="exact"/>
              <w:jc w:val="center"/>
              <w:rPr>
                <w:rFonts w:hint="eastAsia" w:ascii="宋体" w:hAnsi="宋体"/>
                <w:sz w:val="28"/>
                <w:szCs w:val="28"/>
              </w:rPr>
            </w:pPr>
            <w:r>
              <w:rPr>
                <w:rFonts w:hint="eastAsia" w:ascii="宋体" w:hAnsi="宋体"/>
                <w:sz w:val="28"/>
                <w:szCs w:val="28"/>
              </w:rPr>
              <w:t>社会</w:t>
            </w:r>
          </w:p>
          <w:p>
            <w:pPr>
              <w:spacing w:line="400" w:lineRule="exact"/>
              <w:jc w:val="center"/>
              <w:rPr>
                <w:rFonts w:hint="eastAsia" w:ascii="宋体" w:hAnsi="宋体" w:eastAsia="宋体"/>
                <w:sz w:val="28"/>
                <w:szCs w:val="28"/>
                <w:lang w:eastAsia="zh-CN"/>
              </w:rPr>
            </w:pPr>
            <w:r>
              <w:rPr>
                <w:rFonts w:hint="eastAsia" w:ascii="宋体" w:hAnsi="宋体"/>
                <w:sz w:val="28"/>
                <w:szCs w:val="28"/>
              </w:rPr>
              <w:t>人员</w:t>
            </w:r>
            <w:r>
              <w:rPr>
                <w:rFonts w:hint="eastAsia" w:ascii="宋体" w:hAnsi="宋体"/>
                <w:sz w:val="28"/>
                <w:szCs w:val="28"/>
                <w:lang w:eastAsia="zh-CN"/>
              </w:rPr>
              <w:t>、应届毕业生</w:t>
            </w:r>
          </w:p>
        </w:tc>
        <w:tc>
          <w:tcPr>
            <w:tcW w:w="1091" w:type="dxa"/>
            <w:noWrap w:val="0"/>
            <w:vAlign w:val="center"/>
          </w:tcPr>
          <w:p>
            <w:pPr>
              <w:spacing w:line="400" w:lineRule="exact"/>
              <w:jc w:val="center"/>
              <w:rPr>
                <w:rFonts w:hint="eastAsia" w:ascii="宋体" w:hAnsi="宋体"/>
                <w:sz w:val="28"/>
                <w:szCs w:val="28"/>
              </w:rPr>
            </w:pPr>
            <w:r>
              <w:rPr>
                <w:rFonts w:hint="eastAsia" w:ascii="宋体" w:hAnsi="宋体"/>
                <w:sz w:val="28"/>
                <w:szCs w:val="28"/>
              </w:rPr>
              <w:t>3</w:t>
            </w:r>
            <w:r>
              <w:rPr>
                <w:rFonts w:hint="eastAsia" w:ascii="宋体" w:hAnsi="宋体"/>
                <w:sz w:val="28"/>
                <w:szCs w:val="28"/>
                <w:lang w:val="en-US" w:eastAsia="zh-CN"/>
              </w:rPr>
              <w:t>5</w:t>
            </w:r>
            <w:r>
              <w:rPr>
                <w:rFonts w:hint="eastAsia" w:ascii="宋体" w:hAnsi="宋体"/>
                <w:sz w:val="28"/>
                <w:szCs w:val="28"/>
              </w:rPr>
              <w:t>周岁</w:t>
            </w:r>
          </w:p>
          <w:p>
            <w:pPr>
              <w:spacing w:line="400" w:lineRule="exact"/>
              <w:jc w:val="center"/>
              <w:rPr>
                <w:rFonts w:hint="eastAsia" w:ascii="宋体" w:hAnsi="宋体"/>
                <w:sz w:val="28"/>
                <w:szCs w:val="28"/>
              </w:rPr>
            </w:pPr>
            <w:r>
              <w:rPr>
                <w:rFonts w:hint="eastAsia" w:ascii="宋体" w:hAnsi="宋体"/>
                <w:sz w:val="28"/>
                <w:szCs w:val="28"/>
              </w:rPr>
              <w:t>以下</w:t>
            </w:r>
          </w:p>
        </w:tc>
        <w:tc>
          <w:tcPr>
            <w:tcW w:w="1172" w:type="dxa"/>
            <w:noWrap w:val="0"/>
            <w:vAlign w:val="center"/>
          </w:tcPr>
          <w:p>
            <w:pPr>
              <w:spacing w:line="400" w:lineRule="exact"/>
              <w:jc w:val="center"/>
              <w:rPr>
                <w:rFonts w:hint="eastAsia" w:ascii="宋体" w:hAnsi="宋体"/>
                <w:sz w:val="28"/>
                <w:szCs w:val="28"/>
              </w:rPr>
            </w:pPr>
            <w:r>
              <w:rPr>
                <w:rFonts w:hint="eastAsia" w:ascii="宋体" w:hAnsi="宋体"/>
                <w:sz w:val="28"/>
                <w:szCs w:val="28"/>
              </w:rPr>
              <w:t>大专及以上</w:t>
            </w:r>
          </w:p>
        </w:tc>
        <w:tc>
          <w:tcPr>
            <w:tcW w:w="4297" w:type="dxa"/>
            <w:noWrap w:val="0"/>
            <w:vAlign w:val="center"/>
          </w:tcPr>
          <w:p>
            <w:pPr>
              <w:spacing w:line="400" w:lineRule="exact"/>
              <w:rPr>
                <w:rFonts w:hint="eastAsia" w:ascii="宋体" w:hAnsi="宋体"/>
                <w:sz w:val="52"/>
                <w:szCs w:val="52"/>
              </w:rPr>
            </w:pPr>
            <w:r>
              <w:rPr>
                <w:rFonts w:hint="eastAsia" w:ascii="宋体" w:hAnsi="宋体"/>
                <w:sz w:val="28"/>
                <w:szCs w:val="28"/>
                <w:lang w:eastAsia="zh-CN"/>
              </w:rPr>
              <w:t>康复医学类专业，</w:t>
            </w:r>
            <w:r>
              <w:rPr>
                <w:rFonts w:hint="eastAsia" w:ascii="宋体" w:hAnsi="宋体"/>
                <w:sz w:val="28"/>
                <w:szCs w:val="28"/>
              </w:rPr>
              <w:t>同等条件下对取得卫生行政部门认可的康复医学治疗技术资格证，或取得省残疾人康复协会颁发的肢残儿童康复技术资格证者优先录取。</w:t>
            </w:r>
          </w:p>
        </w:tc>
      </w:tr>
    </w:tbl>
    <w:p>
      <w:pPr>
        <w:shd w:val="solid" w:color="FFFFFF" w:fill="auto"/>
        <w:wordWrap/>
        <w:autoSpaceDN w:val="0"/>
        <w:spacing w:line="560" w:lineRule="exact"/>
        <w:jc w:val="right"/>
        <w:rPr>
          <w:rFonts w:hint="eastAsia" w:ascii="宋体" w:hAnsi="宋体"/>
          <w:color w:val="000000"/>
          <w:sz w:val="32"/>
          <w:szCs w:val="32"/>
          <w:shd w:val="clear" w:color="auto" w:fill="FFFFFF"/>
          <w:lang w:val="en-US" w:eastAsia="zh-CN"/>
        </w:rPr>
      </w:pPr>
    </w:p>
    <w:p>
      <w:pPr>
        <w:shd w:val="solid" w:color="FFFFFF" w:fill="auto"/>
        <w:wordWrap/>
        <w:autoSpaceDN w:val="0"/>
        <w:spacing w:line="560" w:lineRule="exact"/>
        <w:jc w:val="right"/>
        <w:rPr>
          <w:rFonts w:hint="eastAsia" w:ascii="宋体" w:hAnsi="宋体"/>
          <w:color w:val="000000"/>
          <w:sz w:val="32"/>
          <w:szCs w:val="32"/>
          <w:shd w:val="clear" w:color="auto" w:fill="FFFFFF"/>
          <w:lang w:val="en-US" w:eastAsia="zh-CN"/>
        </w:rPr>
      </w:pPr>
    </w:p>
    <w:p>
      <w:pPr>
        <w:keepNext w:val="0"/>
        <w:keepLines w:val="0"/>
        <w:pageBreakBefore w:val="0"/>
        <w:shd w:val="solid" w:color="FFFFFF" w:fill="auto"/>
        <w:kinsoku/>
        <w:wordWrap/>
        <w:overflowPunct/>
        <w:topLinePunct w:val="0"/>
        <w:autoSpaceDE/>
        <w:autoSpaceDN w:val="0"/>
        <w:bidi w:val="0"/>
        <w:adjustRightInd/>
        <w:snapToGrid/>
        <w:spacing w:line="560" w:lineRule="exact"/>
        <w:jc w:val="both"/>
        <w:textAlignment w:val="auto"/>
        <w:rPr>
          <w:rFonts w:hint="eastAsia" w:ascii="仿宋" w:hAnsi="仿宋" w:eastAsia="仿宋" w:cs="仿宋"/>
          <w:color w:val="auto"/>
          <w:sz w:val="32"/>
          <w:szCs w:val="32"/>
          <w:u w:val="none"/>
          <w:shd w:val="clear" w:color="auto" w:fill="FFFFFF"/>
          <w:lang w:val="en-US" w:eastAsia="zh-CN"/>
        </w:rPr>
      </w:pPr>
    </w:p>
    <w:sectPr>
      <w:footerReference r:id="rId3" w:type="default"/>
      <w:pgSz w:w="16838" w:h="11906" w:orient="landscape"/>
      <w:pgMar w:top="1701" w:right="1247" w:bottom="1701" w:left="1247" w:header="851" w:footer="992" w:gutter="0"/>
      <w:paperSrc/>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GRlOTk2YzRiM2JlZDhiMzZlZWMwYzA3ODcwNjkifQ=="/>
  </w:docVars>
  <w:rsids>
    <w:rsidRoot w:val="6E325D96"/>
    <w:rsid w:val="02FB3BEB"/>
    <w:rsid w:val="175B03A6"/>
    <w:rsid w:val="1B7A49D9"/>
    <w:rsid w:val="1E340242"/>
    <w:rsid w:val="1F2933AC"/>
    <w:rsid w:val="223A55A8"/>
    <w:rsid w:val="3B435CA5"/>
    <w:rsid w:val="444017DC"/>
    <w:rsid w:val="44D2635F"/>
    <w:rsid w:val="457736A6"/>
    <w:rsid w:val="4FF2252D"/>
    <w:rsid w:val="5BD549A9"/>
    <w:rsid w:val="6D6D2CA4"/>
    <w:rsid w:val="6E325D96"/>
    <w:rsid w:val="79AF3845"/>
    <w:rsid w:val="7C95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666666"/>
      <w:u w:val="none"/>
    </w:rPr>
  </w:style>
  <w:style w:type="character" w:styleId="12">
    <w:name w:val="HTML Definition"/>
    <w:basedOn w:val="9"/>
    <w:qFormat/>
    <w:uiPriority w:val="0"/>
    <w:rPr>
      <w:i/>
    </w:rPr>
  </w:style>
  <w:style w:type="character" w:styleId="13">
    <w:name w:val="Hyperlink"/>
    <w:basedOn w:val="9"/>
    <w:qFormat/>
    <w:uiPriority w:val="0"/>
    <w:rPr>
      <w:color w:val="666666"/>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hover"/>
    <w:basedOn w:val="9"/>
    <w:qFormat/>
    <w:uiPriority w:val="0"/>
    <w:rPr>
      <w:color w:val="A1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1778</Words>
  <Characters>1861</Characters>
  <Lines>0</Lines>
  <Paragraphs>0</Paragraphs>
  <TotalTime>5</TotalTime>
  <ScaleCrop>false</ScaleCrop>
  <LinksUpToDate>false</LinksUpToDate>
  <CharactersWithSpaces>1876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2020-09-21T07:42:00Z</dcterms:created>
  <dc:creator>▓啊偉▓</dc:creator>
  <cp:lastModifiedBy>陈静希</cp:lastModifiedBy>
  <cp:lastPrinted>2022-11-08T03:25:00Z</cp:lastPrinted>
  <dcterms:modified xsi:type="dcterms:W3CDTF">2022-11-23T08:53:50Z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SaveFontToCloudKey">
    <vt:lpwstr>205004689_cloud</vt:lpwstr>
  </property>
  <property fmtid="{D5CDD505-2E9C-101B-9397-08002B2CF9AE}" pid="4" name="ICV">
    <vt:lpwstr>D2E4E127F2AB4992BB715C3A5D45ABE5</vt:lpwstr>
  </property>
</Properties>
</file>