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left="0" w:leftChars="0" w:firstLine="217" w:firstLineChars="68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河源市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公共资源交易中心</w:t>
      </w:r>
      <w:r>
        <w:rPr>
          <w:rFonts w:hint="eastAsia" w:ascii="方正小标宋简体" w:eastAsia="方正小标宋简体"/>
          <w:sz w:val="40"/>
          <w:szCs w:val="40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编外人员</w:t>
      </w:r>
      <w:r>
        <w:rPr>
          <w:rFonts w:hint="eastAsia" w:ascii="方正小标宋简体" w:eastAsia="方正小标宋简体"/>
          <w:sz w:val="40"/>
          <w:szCs w:val="40"/>
        </w:rPr>
        <w:t>职位表</w:t>
      </w:r>
    </w:p>
    <w:tbl>
      <w:tblPr>
        <w:tblStyle w:val="3"/>
        <w:tblpPr w:leftFromText="180" w:rightFromText="180" w:vertAnchor="text" w:horzAnchor="page" w:tblpX="1417" w:tblpY="616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17"/>
        <w:gridCol w:w="1493"/>
        <w:gridCol w:w="1561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招聘单位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招聘人数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河源市公共资源交易中心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普通类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计算机网络技术、计算机应用软件、计算机系统维护、计算机信息技术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相关专业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周岁以下。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F7C2C"/>
    <w:rsid w:val="361F7C2C"/>
    <w:rsid w:val="555B701D"/>
    <w:rsid w:val="5F401C6D"/>
    <w:rsid w:val="7DF6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河源市公共资源交易中心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2022-11-24T07:58:00Z</dcterms:created>
  <dc:creator>殷道菊</dc:creator>
  <cp:lastModifiedBy>殷道菊</cp:lastModifiedBy>
  <dcterms:modified xsi:type="dcterms:W3CDTF">2022-11-24T08:20:43Z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6FB0B7790E864E35961CC86D4FA5EF34</vt:lpwstr>
  </property>
</Properties>
</file>