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center"/>
        <w:rPr>
          <w:rFonts w:hint="eastAsia" w:ascii="黑体" w:hAnsi="黑体" w:eastAsia="黑体" w:cs="黑体"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shd w:val="clear" w:color="auto" w:fill="FFFFFF"/>
        </w:rPr>
        <w:t>珠海市中心血站简介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珠海市中心血站是珠海市卫生健康局属下公益一类的卫生事业单位，</w:t>
      </w:r>
      <w:r>
        <w:rPr>
          <w:rFonts w:hint="eastAsia" w:ascii="仿宋_GB2312" w:hAnsi="宋体" w:eastAsia="仿宋_GB2312"/>
          <w:sz w:val="32"/>
          <w:szCs w:val="32"/>
        </w:rPr>
        <w:t>是我市唯一的采供血机构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主要负责珠海市无偿献血者的招募、血液的采集与制备、临床用血供应、各医疗单位血液储存的质量控制及临床用血业务指导工作。</w:t>
      </w:r>
      <w:r>
        <w:rPr>
          <w:rFonts w:hint="eastAsia" w:ascii="仿宋_GB2312" w:hAnsi="宋体" w:eastAsia="仿宋_GB2312"/>
          <w:sz w:val="32"/>
          <w:szCs w:val="32"/>
        </w:rPr>
        <w:t>年采血量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约</w:t>
      </w:r>
      <w:r>
        <w:rPr>
          <w:rFonts w:hint="eastAsia" w:ascii="仿宋_GB2312" w:hAnsi="宋体" w:eastAsia="仿宋_GB2312"/>
          <w:sz w:val="32"/>
          <w:szCs w:val="32"/>
        </w:rPr>
        <w:t>10吨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仿宋" w:cs="黑体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血站办公楼建筑面积为6249平方米。血站内设办公室、质量管理室、献血服务部、临床服务部、血液检测部五个科室。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现有员工53人（在编人员30人，合同制职员8人，聘用人员15人），其中卫生专业技术人员43人（7人取得副高以上技术职称，20人取得中级技术职称）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珠海市中心血站荣获“广东省文明单位”、“全国突出采血班组”等荣誉称号。珠海市是较早采取与国际接轨的无偿献血模式的城市之一，无偿献血工作始终走在全国先进城市的行列，珠海市连续24年，第12次被国家卫生健康委授予 “全国无偿献血先进城市”光荣称号。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ZGE3M2UyMGUxZTVkODFhZTk4MGFkMjJmMGZlNWUifQ=="/>
  </w:docVars>
  <w:rsids>
    <w:rsidRoot w:val="7CF87097"/>
    <w:rsid w:val="22A824C9"/>
    <w:rsid w:val="28180C8B"/>
    <w:rsid w:val="642B52C7"/>
    <w:rsid w:val="69FFC485"/>
    <w:rsid w:val="720E33B2"/>
    <w:rsid w:val="723F4ACD"/>
    <w:rsid w:val="7CF8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Calibri" w:hAnsi="Calibri" w:eastAsia="微软雅黑" w:cs="Times New Roman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368</Characters>
  <Lines>0</Lines>
  <Paragraphs>0</Paragraphs>
  <TotalTime>1</TotalTime>
  <ScaleCrop>false</ScaleCrop>
  <LinksUpToDate>false</LinksUpToDate>
  <CharactersWithSpaces>370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2022-09-23T17:37:00Z</dcterms:created>
  <dc:creator>Sophia.</dc:creator>
  <cp:lastModifiedBy>ht706</cp:lastModifiedBy>
  <dcterms:modified xsi:type="dcterms:W3CDTF">2022-09-27T10:01:36Z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ACC3BF4776B54780B669ACA175F16675</vt:lpwstr>
  </property>
</Properties>
</file>