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435" w:tblpY="904"/>
        <w:tblOverlap w:val="never"/>
        <w:tblW w:w="1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9"/>
        <w:gridCol w:w="718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105" w:type="dxa"/>
            <w:gridSpan w:val="4"/>
            <w:tcBorders>
              <w:top w:val="nil"/>
              <w:left w:val="nil"/>
              <w:bottom w:val="single" w:color="auto" w:sz="4" w:space="0"/>
              <w:right w:val="nil"/>
            </w:tcBorders>
            <w:vAlign w:val="center"/>
          </w:tcPr>
          <w:p>
            <w:pPr>
              <w:jc w:val="center"/>
              <w:rPr>
                <w:rFonts w:ascii="宋体" w:hAnsi="宋体"/>
                <w:b/>
                <w:bCs/>
                <w:szCs w:val="21"/>
              </w:rPr>
            </w:pPr>
            <w:r>
              <w:rPr>
                <w:rFonts w:hint="eastAsia" w:ascii="方正小标宋简体" w:hAnsi="方正小标宋简体" w:eastAsia="方正小标宋简体" w:cs="方正小标宋简体"/>
                <w:sz w:val="32"/>
                <w:szCs w:val="40"/>
              </w:rPr>
              <w:t>岗位一览表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20" w:type="dxa"/>
            <w:tcBorders>
              <w:top w:val="single" w:color="auto" w:sz="4" w:space="0"/>
            </w:tcBorders>
            <w:vAlign w:val="center"/>
          </w:tcPr>
          <w:p>
            <w:pPr>
              <w:jc w:val="center"/>
              <w:rPr>
                <w:rFonts w:ascii="宋体" w:hAnsi="宋体"/>
                <w:b/>
                <w:bCs/>
                <w:sz w:val="20"/>
                <w:szCs w:val="20"/>
              </w:rPr>
            </w:pPr>
            <w:r>
              <w:rPr>
                <w:rFonts w:hint="eastAsia" w:ascii="宋体" w:hAnsi="宋体"/>
                <w:b/>
                <w:bCs/>
                <w:sz w:val="20"/>
                <w:szCs w:val="20"/>
              </w:rPr>
              <w:t>招聘岗位</w:t>
            </w:r>
          </w:p>
        </w:tc>
        <w:tc>
          <w:tcPr>
            <w:tcW w:w="7119" w:type="dxa"/>
            <w:tcBorders>
              <w:top w:val="single" w:color="auto" w:sz="4" w:space="0"/>
            </w:tcBorders>
            <w:vAlign w:val="center"/>
          </w:tcPr>
          <w:p>
            <w:pPr>
              <w:jc w:val="center"/>
              <w:rPr>
                <w:rFonts w:ascii="宋体" w:hAnsi="宋体"/>
                <w:b/>
                <w:bCs/>
                <w:sz w:val="20"/>
                <w:szCs w:val="20"/>
              </w:rPr>
            </w:pPr>
            <w:r>
              <w:rPr>
                <w:rFonts w:hint="eastAsia" w:ascii="宋体" w:hAnsi="宋体"/>
                <w:b/>
                <w:bCs/>
                <w:sz w:val="20"/>
                <w:szCs w:val="20"/>
              </w:rPr>
              <w:t>岗位职责</w:t>
            </w:r>
          </w:p>
        </w:tc>
        <w:tc>
          <w:tcPr>
            <w:tcW w:w="7180" w:type="dxa"/>
            <w:tcBorders>
              <w:top w:val="single" w:color="auto" w:sz="4" w:space="0"/>
            </w:tcBorders>
            <w:vAlign w:val="center"/>
          </w:tcPr>
          <w:p>
            <w:pPr>
              <w:jc w:val="center"/>
              <w:rPr>
                <w:rFonts w:ascii="宋体" w:hAnsi="宋体"/>
                <w:b/>
                <w:bCs/>
                <w:sz w:val="20"/>
                <w:szCs w:val="20"/>
              </w:rPr>
            </w:pPr>
            <w:r>
              <w:rPr>
                <w:rFonts w:hint="eastAsia" w:ascii="宋体" w:hAnsi="宋体"/>
                <w:b/>
                <w:bCs/>
                <w:sz w:val="20"/>
                <w:szCs w:val="20"/>
              </w:rPr>
              <w:t>任职资格</w:t>
            </w:r>
          </w:p>
        </w:tc>
        <w:tc>
          <w:tcPr>
            <w:tcW w:w="786" w:type="dxa"/>
            <w:tcBorders>
              <w:top w:val="single" w:color="auto" w:sz="4" w:space="0"/>
            </w:tcBorders>
            <w:vAlign w:val="center"/>
          </w:tcPr>
          <w:p>
            <w:pPr>
              <w:jc w:val="center"/>
              <w:rPr>
                <w:rFonts w:ascii="宋体" w:hAnsi="宋体"/>
                <w:b/>
                <w:bCs/>
                <w:sz w:val="20"/>
                <w:szCs w:val="20"/>
              </w:rPr>
            </w:pPr>
            <w:r>
              <w:rPr>
                <w:rFonts w:hint="eastAsia" w:ascii="宋体" w:hAnsi="宋体"/>
                <w:b/>
                <w:bCs/>
                <w:sz w:val="20"/>
                <w:szCs w:val="20"/>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020" w:type="dxa"/>
            <w:vAlign w:val="center"/>
          </w:tcPr>
          <w:p>
            <w:pPr>
              <w:jc w:val="center"/>
              <w:rPr>
                <w:rFonts w:ascii="宋体" w:hAnsi="宋体"/>
                <w:b/>
                <w:bCs/>
                <w:sz w:val="18"/>
                <w:szCs w:val="18"/>
              </w:rPr>
            </w:pPr>
            <w:r>
              <w:rPr>
                <w:rFonts w:hint="eastAsia" w:ascii="宋体" w:hAnsi="宋体"/>
                <w:b/>
                <w:bCs/>
                <w:sz w:val="18"/>
                <w:szCs w:val="18"/>
              </w:rPr>
              <w:t>副总经理</w:t>
            </w:r>
            <w:r>
              <w:rPr>
                <w:rFonts w:hint="eastAsia"/>
                <w:b/>
                <w:bCs/>
                <w:sz w:val="18"/>
                <w:szCs w:val="18"/>
              </w:rPr>
              <w:t>1</w:t>
            </w:r>
            <w:r>
              <w:rPr>
                <w:rFonts w:hint="eastAsia" w:ascii="宋体" w:hAnsi="宋体"/>
                <w:b/>
                <w:bCs/>
                <w:sz w:val="18"/>
                <w:szCs w:val="18"/>
              </w:rPr>
              <w:t>人（主持公司全面工作）</w:t>
            </w:r>
          </w:p>
        </w:tc>
        <w:tc>
          <w:tcPr>
            <w:tcW w:w="7119" w:type="dxa"/>
            <w:vAlign w:val="center"/>
          </w:tcPr>
          <w:p>
            <w:pPr>
              <w:numPr>
                <w:ilvl w:val="0"/>
                <w:numId w:val="1"/>
              </w:numPr>
              <w:ind w:firstLine="360" w:firstLineChars="200"/>
              <w:rPr>
                <w:sz w:val="18"/>
                <w:szCs w:val="18"/>
              </w:rPr>
            </w:pPr>
            <w:r>
              <w:rPr>
                <w:rFonts w:hint="eastAsia"/>
                <w:sz w:val="18"/>
                <w:szCs w:val="18"/>
              </w:rPr>
              <w:t>根据公司年度计划，负责制定公司的年度经营目标，并组织分解落实，制定详细的计划并组织实施，确保项目的顺利完成；</w:t>
            </w:r>
          </w:p>
          <w:p>
            <w:pPr>
              <w:numPr>
                <w:ilvl w:val="0"/>
                <w:numId w:val="1"/>
              </w:numPr>
              <w:ind w:firstLine="360" w:firstLineChars="200"/>
              <w:rPr>
                <w:sz w:val="18"/>
                <w:szCs w:val="18"/>
              </w:rPr>
            </w:pPr>
            <w:r>
              <w:rPr>
                <w:rFonts w:hint="eastAsia"/>
                <w:sz w:val="18"/>
                <w:szCs w:val="18"/>
              </w:rPr>
              <w:t>合理运用公司资源和自有资源带领团队开拓市场、拓展公司业务；</w:t>
            </w:r>
          </w:p>
          <w:p>
            <w:pPr>
              <w:ind w:firstLine="360" w:firstLineChars="200"/>
              <w:rPr>
                <w:sz w:val="18"/>
                <w:szCs w:val="18"/>
              </w:rPr>
            </w:pPr>
            <w:r>
              <w:rPr>
                <w:rFonts w:hint="eastAsia"/>
                <w:sz w:val="18"/>
                <w:szCs w:val="18"/>
              </w:rPr>
              <w:t>3、组织开展市场调研，分析市场行情和行业动向，为公司营销策略及新业态研发提供决策依据；</w:t>
            </w:r>
          </w:p>
          <w:p>
            <w:pPr>
              <w:ind w:firstLine="360" w:firstLineChars="200"/>
              <w:rPr>
                <w:sz w:val="18"/>
                <w:szCs w:val="18"/>
              </w:rPr>
            </w:pPr>
            <w:r>
              <w:rPr>
                <w:rFonts w:hint="eastAsia"/>
                <w:sz w:val="18"/>
                <w:szCs w:val="18"/>
              </w:rPr>
              <w:t>4、负责招商运营团队管理及人才梯队建设；</w:t>
            </w:r>
          </w:p>
          <w:p>
            <w:pPr>
              <w:ind w:firstLine="360" w:firstLineChars="200"/>
              <w:rPr>
                <w:sz w:val="18"/>
                <w:szCs w:val="18"/>
              </w:rPr>
            </w:pPr>
            <w:r>
              <w:rPr>
                <w:rFonts w:hint="eastAsia"/>
                <w:sz w:val="18"/>
                <w:szCs w:val="18"/>
              </w:rPr>
              <w:t>5、负责对公司的日常营运和各项管理工作的开展；</w:t>
            </w:r>
          </w:p>
          <w:p>
            <w:pPr>
              <w:ind w:firstLine="360" w:firstLineChars="200"/>
              <w:rPr>
                <w:sz w:val="18"/>
                <w:szCs w:val="18"/>
              </w:rPr>
            </w:pPr>
            <w:r>
              <w:rPr>
                <w:rFonts w:hint="eastAsia"/>
                <w:sz w:val="18"/>
                <w:szCs w:val="18"/>
              </w:rPr>
              <w:t>6、完成上级交办的其他工作任务。</w:t>
            </w:r>
          </w:p>
        </w:tc>
        <w:tc>
          <w:tcPr>
            <w:tcW w:w="7180" w:type="dxa"/>
            <w:vAlign w:val="center"/>
          </w:tcPr>
          <w:p>
            <w:pPr>
              <w:ind w:firstLine="360" w:firstLineChars="200"/>
              <w:rPr>
                <w:rFonts w:ascii="宋体" w:hAnsi="宋体" w:eastAsia="宋体"/>
                <w:sz w:val="18"/>
                <w:szCs w:val="18"/>
              </w:rPr>
            </w:pPr>
            <w:r>
              <w:rPr>
                <w:rFonts w:hint="eastAsia"/>
                <w:sz w:val="18"/>
                <w:szCs w:val="18"/>
              </w:rPr>
              <w:t>1、</w:t>
            </w:r>
            <w:r>
              <w:rPr>
                <w:rFonts w:hint="eastAsia"/>
                <w:color w:val="000000"/>
                <w:sz w:val="18"/>
                <w:szCs w:val="18"/>
              </w:rPr>
              <w:t>年龄应在45周岁以下（1977年12月1日后出生），中共党员优先考虑；</w:t>
            </w:r>
          </w:p>
          <w:p>
            <w:pPr>
              <w:ind w:firstLine="360" w:firstLineChars="200"/>
              <w:rPr>
                <w:sz w:val="18"/>
                <w:szCs w:val="18"/>
              </w:rPr>
            </w:pPr>
            <w:r>
              <w:rPr>
                <w:rFonts w:hint="eastAsia"/>
                <w:sz w:val="18"/>
                <w:szCs w:val="18"/>
              </w:rPr>
              <w:t>2、大</w:t>
            </w:r>
            <w:r>
              <w:rPr>
                <w:sz w:val="18"/>
                <w:szCs w:val="18"/>
              </w:rPr>
              <w:t>学</w:t>
            </w:r>
            <w:r>
              <w:rPr>
                <w:rFonts w:hint="eastAsia"/>
                <w:b/>
                <w:bCs/>
                <w:sz w:val="18"/>
                <w:szCs w:val="18"/>
              </w:rPr>
              <w:t>本科</w:t>
            </w:r>
            <w:r>
              <w:rPr>
                <w:rFonts w:hint="eastAsia"/>
                <w:sz w:val="18"/>
                <w:szCs w:val="18"/>
              </w:rPr>
              <w:t>或</w:t>
            </w:r>
            <w:r>
              <w:rPr>
                <w:sz w:val="18"/>
                <w:szCs w:val="18"/>
              </w:rPr>
              <w:t>以上</w:t>
            </w:r>
            <w:r>
              <w:rPr>
                <w:rFonts w:hint="eastAsia"/>
                <w:sz w:val="18"/>
                <w:szCs w:val="18"/>
              </w:rPr>
              <w:t>学历</w:t>
            </w:r>
            <w:r>
              <w:rPr>
                <w:sz w:val="18"/>
                <w:szCs w:val="18"/>
              </w:rPr>
              <w:t>，具有</w:t>
            </w:r>
            <w:r>
              <w:rPr>
                <w:rFonts w:hint="eastAsia"/>
                <w:sz w:val="18"/>
                <w:szCs w:val="18"/>
              </w:rPr>
              <w:t>工商管理类、公共管理类、商务贸易类、旅游管理类等相关专业</w:t>
            </w:r>
            <w:r>
              <w:rPr>
                <w:sz w:val="18"/>
                <w:szCs w:val="18"/>
              </w:rPr>
              <w:t>知识</w:t>
            </w:r>
            <w:r>
              <w:rPr>
                <w:rFonts w:hint="eastAsia"/>
                <w:sz w:val="18"/>
                <w:szCs w:val="18"/>
              </w:rPr>
              <w:t>优先考虑；</w:t>
            </w:r>
          </w:p>
          <w:p>
            <w:pPr>
              <w:ind w:firstLine="360" w:firstLineChars="200"/>
              <w:rPr>
                <w:sz w:val="18"/>
                <w:szCs w:val="18"/>
              </w:rPr>
            </w:pPr>
            <w:r>
              <w:rPr>
                <w:rFonts w:hint="eastAsia"/>
                <w:sz w:val="18"/>
                <w:szCs w:val="18"/>
              </w:rPr>
              <w:t>3、有三</w:t>
            </w:r>
            <w:r>
              <w:rPr>
                <w:rFonts w:hint="eastAsia"/>
                <w:b/>
                <w:bCs/>
                <w:sz w:val="18"/>
                <w:szCs w:val="18"/>
              </w:rPr>
              <w:t>年</w:t>
            </w:r>
            <w:r>
              <w:rPr>
                <w:rFonts w:hint="eastAsia"/>
                <w:sz w:val="18"/>
                <w:szCs w:val="18"/>
              </w:rPr>
              <w:t>及以上同类古城商铺招租和运营经验且具备相关文旅商业品牌资源优先，有经理或主管工作经验优先考虑；</w:t>
            </w:r>
          </w:p>
          <w:p>
            <w:pPr>
              <w:ind w:firstLine="360" w:firstLineChars="200"/>
              <w:rPr>
                <w:sz w:val="18"/>
                <w:szCs w:val="18"/>
              </w:rPr>
            </w:pPr>
            <w:r>
              <w:rPr>
                <w:rFonts w:hint="eastAsia"/>
                <w:sz w:val="18"/>
                <w:szCs w:val="18"/>
              </w:rPr>
              <w:t>4、具备独立的行业分析、商业分析及财务分析能力，</w:t>
            </w:r>
            <w:r>
              <w:rPr>
                <w:sz w:val="18"/>
                <w:szCs w:val="18"/>
              </w:rPr>
              <w:t>较强的</w:t>
            </w:r>
            <w:r>
              <w:rPr>
                <w:rFonts w:hint="eastAsia"/>
                <w:sz w:val="18"/>
                <w:szCs w:val="18"/>
              </w:rPr>
              <w:t>统筹安排协调能力和</w:t>
            </w:r>
            <w:r>
              <w:rPr>
                <w:sz w:val="18"/>
                <w:szCs w:val="18"/>
              </w:rPr>
              <w:t>组织协调能力</w:t>
            </w:r>
            <w:r>
              <w:rPr>
                <w:rFonts w:hint="eastAsia"/>
                <w:sz w:val="18"/>
                <w:szCs w:val="18"/>
              </w:rPr>
              <w:t>；</w:t>
            </w:r>
          </w:p>
          <w:p>
            <w:pPr>
              <w:ind w:firstLine="360" w:firstLineChars="200"/>
              <w:rPr>
                <w:sz w:val="18"/>
                <w:szCs w:val="18"/>
              </w:rPr>
            </w:pPr>
            <w:r>
              <w:rPr>
                <w:rFonts w:hint="eastAsia"/>
                <w:sz w:val="18"/>
                <w:szCs w:val="18"/>
              </w:rPr>
              <w:t>5、有良好的职业操守、高度的工作责任感和工作热情；</w:t>
            </w:r>
          </w:p>
          <w:p>
            <w:pPr>
              <w:ind w:firstLine="361" w:firstLineChars="200"/>
              <w:rPr>
                <w:b/>
                <w:sz w:val="18"/>
                <w:szCs w:val="18"/>
              </w:rPr>
            </w:pPr>
            <w:r>
              <w:rPr>
                <w:rFonts w:hint="eastAsia"/>
                <w:b/>
                <w:sz w:val="18"/>
                <w:szCs w:val="18"/>
              </w:rPr>
              <w:t>6、条件优秀可适当放宽。</w:t>
            </w:r>
          </w:p>
        </w:tc>
        <w:tc>
          <w:tcPr>
            <w:tcW w:w="786" w:type="dxa"/>
            <w:vAlign w:val="center"/>
          </w:tcPr>
          <w:p>
            <w:pPr>
              <w:rPr>
                <w:rFonts w:ascii="宋体" w:hAnsi="宋体"/>
                <w:sz w:val="18"/>
                <w:szCs w:val="18"/>
              </w:rPr>
            </w:pPr>
            <w:r>
              <w:rPr>
                <w:rFonts w:hint="eastAsia" w:ascii="宋体" w:hAnsi="宋体"/>
                <w:sz w:val="18"/>
                <w:szCs w:val="18"/>
              </w:rPr>
              <w:t>年薪约</w:t>
            </w:r>
            <w:r>
              <w:rPr>
                <w:rFonts w:hint="eastAsia" w:ascii="宋体" w:hAnsi="宋体"/>
                <w:b/>
                <w:bCs/>
                <w:sz w:val="18"/>
                <w:szCs w:val="18"/>
              </w:rPr>
              <w:t>25</w:t>
            </w:r>
            <w:r>
              <w:rPr>
                <w:rFonts w:hint="eastAsia" w:ascii="宋体" w:hAnsi="宋体"/>
                <w:sz w:val="18"/>
                <w:szCs w:val="18"/>
              </w:rPr>
              <w:t>万元+绩效奖</w:t>
            </w:r>
          </w:p>
        </w:tc>
      </w:tr>
    </w:tbl>
    <w:p>
      <w:r>
        <w:rPr>
          <w:rFonts w:hint="eastAsia"/>
        </w:rPr>
        <w:t>附件1：</w:t>
      </w:r>
      <w:bookmarkStart w:id="0" w:name="_GoBack"/>
      <w:bookmarkEnd w:id="0"/>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82668"/>
    <w:multiLevelType w:val="singleLevel"/>
    <w:tmpl w:val="008826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zI0NWE3OGUwZTBkYzc3MzkwMTU3M2M2ZjEyNWIifQ=="/>
  </w:docVars>
  <w:rsids>
    <w:rsidRoot w:val="7F5E75EB"/>
    <w:rsid w:val="001756FD"/>
    <w:rsid w:val="00A873EA"/>
    <w:rsid w:val="00A90D76"/>
    <w:rsid w:val="024459B0"/>
    <w:rsid w:val="04D22D14"/>
    <w:rsid w:val="14D85696"/>
    <w:rsid w:val="166C444C"/>
    <w:rsid w:val="17F60CDB"/>
    <w:rsid w:val="1903230E"/>
    <w:rsid w:val="1A352914"/>
    <w:rsid w:val="1CF61645"/>
    <w:rsid w:val="1DD12E60"/>
    <w:rsid w:val="1FF27F54"/>
    <w:rsid w:val="21E3490B"/>
    <w:rsid w:val="25B40935"/>
    <w:rsid w:val="2835508E"/>
    <w:rsid w:val="2A2469AD"/>
    <w:rsid w:val="2A8E69EA"/>
    <w:rsid w:val="37556D75"/>
    <w:rsid w:val="3A066DB3"/>
    <w:rsid w:val="4CAA0CFD"/>
    <w:rsid w:val="5B0C53E6"/>
    <w:rsid w:val="60BC42A2"/>
    <w:rsid w:val="62031EB1"/>
    <w:rsid w:val="68670791"/>
    <w:rsid w:val="693E08BA"/>
    <w:rsid w:val="714669E8"/>
    <w:rsid w:val="754038C3"/>
    <w:rsid w:val="7865291B"/>
    <w:rsid w:val="7F5E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71</Words>
  <Characters>409</Characters>
  <Lines>3</Lines>
  <Paragraphs>1</Paragraphs>
  <TotalTime>6</TotalTime>
  <ScaleCrop>false</ScaleCrop>
  <LinksUpToDate>false</LinksUpToDate>
  <CharactersWithSpaces>479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2021-08-03T07:39:00Z</dcterms:created>
  <dc:creator>阿吉</dc:creator>
  <cp:lastModifiedBy>张鸿</cp:lastModifiedBy>
  <dcterms:modified xsi:type="dcterms:W3CDTF">2023-05-15T08:15:29Z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640F1DCFD56741D49332E503A527D89C</vt:lpwstr>
  </property>
</Properties>
</file>