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51" w:tblpY="31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"/>
        <w:gridCol w:w="501"/>
        <w:gridCol w:w="377"/>
        <w:gridCol w:w="383"/>
        <w:gridCol w:w="526"/>
        <w:gridCol w:w="842"/>
        <w:gridCol w:w="722"/>
        <w:gridCol w:w="718"/>
        <w:gridCol w:w="750"/>
        <w:gridCol w:w="668"/>
        <w:gridCol w:w="805"/>
        <w:gridCol w:w="982"/>
        <w:gridCol w:w="791"/>
        <w:gridCol w:w="668"/>
        <w:gridCol w:w="695"/>
        <w:gridCol w:w="1050"/>
        <w:gridCol w:w="1132"/>
        <w:gridCol w:w="1067"/>
        <w:gridCol w:w="1125"/>
        <w:gridCol w:w="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4904" w:type="dxa"/>
            <w:gridSpan w:val="2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珠海市疾病预防控制中心招聘合同制职员信息采集表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序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入党时间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毕业院校及专业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现工作单位及职务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是否为珠海市市直单位合同制职员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报考岗位代码及名称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目前居住的城市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范例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张三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广东茂名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1994.01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2016.07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中共党员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2012.07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175cm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大学</w:t>
            </w: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工学学士</w:t>
            </w: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研究生</w:t>
            </w: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文学硕士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xx大学xx专业（本）</w:t>
            </w: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xx大学xx专业（硕）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2016.07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1382301234x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珠海市xx公司项目经理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u w:val="single"/>
                <w:lang w:bidi="ar"/>
              </w:rPr>
              <w:instrText xml:space="preserve"> HYPERLINK "mailto:12345678@qq.com" </w:instrTex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color w:val="FF0000"/>
                <w:sz w:val="22"/>
                <w:szCs w:val="22"/>
              </w:rPr>
              <w:t>12345678@qq.com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  <w:u w:val="singl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A01</w:t>
            </w: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2"/>
                <w:szCs w:val="22"/>
                <w:lang w:eastAsia="zh-CN" w:bidi="ar"/>
              </w:rPr>
              <w:t>专业技术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岗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FF0000"/>
                <w:kern w:val="0"/>
                <w:sz w:val="22"/>
                <w:szCs w:val="22"/>
                <w:lang w:bidi="ar"/>
              </w:rPr>
              <w:t>广东省珠海市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ODkxNTU5OTc4ZmJlY2I3ZWZkN2I5MDVlZWU4YmMifQ=="/>
  </w:docVars>
  <w:rsids>
    <w:rsidRoot w:val="00000000"/>
    <w:rsid w:val="4380038C"/>
    <w:rsid w:val="4F45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5">
    <w:name w:val="Hyperlink"/>
    <w:basedOn w:val="4"/>
    <w:unhideWhenUsed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☀</cp:lastModifiedBy>
  <dcterms:modified xsi:type="dcterms:W3CDTF">2023-10-20T03:12:50Z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3A3D2CA2D5CD463CA54361254C17255E_12</vt:lpwstr>
  </property>
</Properties>
</file>