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0"/>
        <w:rPr>
          <w:rFonts w:hint="eastAsia" w:ascii="黑体" w:hAnsi="宋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政府专职消防员报名登记表</w:t>
      </w:r>
    </w:p>
    <w:p>
      <w:pPr>
        <w:pStyle w:val="2"/>
        <w:rPr>
          <w:rFonts w:hint="eastAsia"/>
        </w:rPr>
      </w:pPr>
    </w:p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303"/>
        <w:gridCol w:w="1230"/>
        <w:gridCol w:w="830"/>
        <w:gridCol w:w="1182"/>
        <w:gridCol w:w="1188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贴2寸免冠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5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曾任职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级职务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毕业院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校专业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住址</w:t>
            </w:r>
          </w:p>
        </w:tc>
        <w:tc>
          <w:tcPr>
            <w:tcW w:w="4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家庭主要成员及重要社会关系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工作单位、职务和身份证号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8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本人提供的上述信息真实有效，如与事实不符，取消考试资格。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ourier New" w:eastAsia="宋体" w:cs="宋体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报名人员签字：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资格审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查意见</w:t>
            </w:r>
          </w:p>
        </w:tc>
        <w:tc>
          <w:tcPr>
            <w:tcW w:w="8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审核人签字：            年   月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政府专职消防队员体能测试项目及标准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03"/>
        <w:gridCol w:w="9"/>
        <w:gridCol w:w="675"/>
        <w:gridCol w:w="19"/>
        <w:gridCol w:w="704"/>
        <w:gridCol w:w="15"/>
        <w:gridCol w:w="689"/>
        <w:gridCol w:w="36"/>
        <w:gridCol w:w="668"/>
        <w:gridCol w:w="67"/>
        <w:gridCol w:w="638"/>
        <w:gridCol w:w="75"/>
        <w:gridCol w:w="630"/>
        <w:gridCol w:w="108"/>
        <w:gridCol w:w="597"/>
        <w:gridCol w:w="128"/>
        <w:gridCol w:w="577"/>
        <w:gridCol w:w="123"/>
        <w:gridCol w:w="687"/>
        <w:gridCol w:w="7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项</w:t>
            </w:r>
            <w:r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目</w:t>
            </w:r>
          </w:p>
        </w:tc>
        <w:tc>
          <w:tcPr>
            <w:tcW w:w="7148" w:type="dxa"/>
            <w:gridSpan w:val="19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体能测试成绩对应分值、测试办法</w:t>
            </w:r>
          </w:p>
        </w:tc>
        <w:tc>
          <w:tcPr>
            <w:tcW w:w="77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楷体_GB2312" w:cs="Calibri"/>
                <w:color w:val="000000"/>
                <w:spacing w:val="-1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楷体_GB2312" w:hAnsi="Calibri" w:eastAsia="楷体_GB2312" w:cs="楷体_GB2312"/>
                <w:color w:val="000000"/>
                <w:spacing w:val="-10"/>
                <w:kern w:val="0"/>
                <w:sz w:val="22"/>
                <w:szCs w:val="22"/>
                <w:lang w:val="en-US" w:eastAsia="zh-CN" w:bidi="ar"/>
              </w:rPr>
              <w:t>分</w:t>
            </w:r>
          </w:p>
        </w:tc>
        <w:tc>
          <w:tcPr>
            <w:tcW w:w="77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1000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米跑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（分、秒）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4′35″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4′20″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4′15″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4′10″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4′05″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4′00″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3′55″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3′50″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3′45″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3′40″</w:t>
            </w:r>
          </w:p>
        </w:tc>
        <w:tc>
          <w:tcPr>
            <w:tcW w:w="77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1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48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分组考核。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在跑道或平地上标出起点线，考生从起点线处听到起跑口令后起跑，完成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1000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米距离到达终点线，记录时间。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考核以完成时间计算成绩。</w:t>
            </w:r>
          </w:p>
        </w:tc>
        <w:tc>
          <w:tcPr>
            <w:tcW w:w="7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原地跳高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（厘米）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7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7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方正小标宋简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77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1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48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单个或分组考核。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次。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考核以完成跳起高度计算成绩。</w:t>
            </w:r>
          </w:p>
        </w:tc>
        <w:tc>
          <w:tcPr>
            <w:tcW w:w="7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立定跳远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（米）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2.01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2.13</w:t>
            </w:r>
          </w:p>
        </w:tc>
        <w:tc>
          <w:tcPr>
            <w:tcW w:w="73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2.17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2.21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2.25</w:t>
            </w: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2.29</w:t>
            </w:r>
          </w:p>
        </w:tc>
        <w:tc>
          <w:tcPr>
            <w:tcW w:w="73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2.33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2.37</w:t>
            </w:r>
          </w:p>
        </w:tc>
        <w:tc>
          <w:tcPr>
            <w:tcW w:w="70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2.41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2.45</w:t>
            </w:r>
          </w:p>
        </w:tc>
        <w:tc>
          <w:tcPr>
            <w:tcW w:w="7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1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48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单个或分组考核。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次。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考核以完成跳出长度计算成绩。</w:t>
            </w:r>
          </w:p>
        </w:tc>
        <w:tc>
          <w:tcPr>
            <w:tcW w:w="7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黑体"/>
                <w:color w:val="000000"/>
                <w:kern w:val="0"/>
                <w:sz w:val="22"/>
              </w:rPr>
              <w:t>项    目</w:t>
            </w:r>
          </w:p>
        </w:tc>
        <w:tc>
          <w:tcPr>
            <w:tcW w:w="714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黑体"/>
                <w:color w:val="000000"/>
                <w:kern w:val="0"/>
                <w:sz w:val="22"/>
              </w:rPr>
              <w:t>体能测试成绩对应分值、测试办法</w:t>
            </w:r>
          </w:p>
        </w:tc>
        <w:tc>
          <w:tcPr>
            <w:tcW w:w="77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黑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楷体_GB2312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楷体_GB2312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楷体_GB2312"/>
                <w:color w:val="000000"/>
                <w:kern w:val="0"/>
                <w:sz w:val="22"/>
              </w:rPr>
              <w:t>3分</w:t>
            </w: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楷体_GB2312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楷体_GB2312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楷体_GB2312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楷体_GB2312"/>
                <w:color w:val="000000"/>
                <w:kern w:val="0"/>
                <w:sz w:val="22"/>
              </w:rPr>
              <w:t>7分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楷体_GB2312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eastAsia="楷体_GB2312"/>
                <w:color w:val="000000"/>
                <w:kern w:val="0"/>
                <w:sz w:val="22"/>
              </w:rPr>
              <w:t>9分</w:t>
            </w: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eastAsia="楷体_GB2312"/>
                <w:color w:val="000000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772" w:type="dxa"/>
            <w:vMerge w:val="continue"/>
            <w:tcBorders>
              <w:top w:val="single" w:color="auto" w:sz="6" w:space="0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szCs w:val="21"/>
              </w:rPr>
              <w:t>单杠引体向上（次/3分钟）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eastAsia="仿宋_GB2312"/>
                <w:color w:val="000000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1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4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单个或分组考核。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按照规定动作要领完成动作。引体时下颌高于杠面、身体不得借助振浪或摆动、悬垂时双肘关节伸直；脚触及地面或立柱，结束考核。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考核以完成次数计算成绩。</w:t>
            </w:r>
          </w:p>
        </w:tc>
        <w:tc>
          <w:tcPr>
            <w:tcW w:w="7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（次</w:t>
            </w:r>
            <w:r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/2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分钟）</w:t>
            </w:r>
          </w:p>
        </w:tc>
        <w:tc>
          <w:tcPr>
            <w:tcW w:w="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7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7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楷体_GB2312" w:cs="楷体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7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4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单个或分组考核。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1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米</w:t>
            </w:r>
            <w:r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×4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往返跑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（秒）</w:t>
            </w:r>
          </w:p>
        </w:tc>
        <w:tc>
          <w:tcPr>
            <w:tcW w:w="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153" w:leftChars="-73" w:right="-204" w:rightChars="-97"/>
              <w:jc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14″5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13″7</w:t>
            </w:r>
          </w:p>
        </w:tc>
        <w:tc>
          <w:tcPr>
            <w:tcW w:w="7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13″5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13″3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12″9</w:t>
            </w: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12″7</w:t>
            </w:r>
          </w:p>
        </w:tc>
        <w:tc>
          <w:tcPr>
            <w:tcW w:w="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12″5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12″3</w:t>
            </w:r>
          </w:p>
        </w:tc>
        <w:tc>
          <w:tcPr>
            <w:tcW w:w="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11″9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10″3</w:t>
            </w:r>
          </w:p>
        </w:tc>
        <w:tc>
          <w:tcPr>
            <w:tcW w:w="77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4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单个或分组考核。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次往返。连续完成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次往返，记录时间。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考核以完成时间计算成绩。</w:t>
            </w:r>
          </w:p>
        </w:tc>
        <w:tc>
          <w:tcPr>
            <w:tcW w:w="7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1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米跑（秒）</w:t>
            </w:r>
          </w:p>
        </w:tc>
        <w:tc>
          <w:tcPr>
            <w:tcW w:w="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″3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″4</w:t>
            </w:r>
          </w:p>
        </w:tc>
        <w:tc>
          <w:tcPr>
            <w:tcW w:w="7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16″1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″8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″5</w:t>
            </w: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″2</w:t>
            </w:r>
          </w:p>
        </w:tc>
        <w:tc>
          <w:tcPr>
            <w:tcW w:w="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″9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″6</w:t>
            </w:r>
          </w:p>
        </w:tc>
        <w:tc>
          <w:tcPr>
            <w:tcW w:w="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″3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″0</w:t>
            </w:r>
          </w:p>
        </w:tc>
        <w:tc>
          <w:tcPr>
            <w:tcW w:w="7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48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分组考核。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抢跑犯规，重新组织起跑；跑出本道或用其他方式干扰、阻碍他人者不记录成绩。</w:t>
            </w:r>
          </w:p>
        </w:tc>
        <w:tc>
          <w:tcPr>
            <w:tcW w:w="7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备</w:t>
            </w:r>
            <w:r>
              <w:rPr>
                <w:rFonts w:hint="default" w:ascii="Calibri" w:hAnsi="Calibri" w:eastAsia="黑体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420" w:leftChars="200" w:right="0"/>
              <w:jc w:val="left"/>
              <w:textAlignment w:val="center"/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总成绩最高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分，总成绩低于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分或单项未取得有效成绩的不予招录。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2.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测试项目及标准中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以上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”“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以下</w:t>
            </w:r>
            <w:r>
              <w:rPr>
                <w:rFonts w:hint="default" w:ascii="Calibri" w:hAnsi="Calibri" w:eastAsia="仿宋_GB2312" w:cs="Calibri"/>
                <w:color w:val="000000"/>
                <w:kern w:val="2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均含本级、本数。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E1E6A"/>
    <w:rsid w:val="315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2023-11-30T07:12:00Z</dcterms:created>
  <dc:creator>Administrator</dc:creator>
  <cp:lastModifiedBy>Administrator</cp:lastModifiedBy>
  <dcterms:modified xsi:type="dcterms:W3CDTF">2023-11-30T07:13:19Z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