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200"/>
        <w:jc w:val="center"/>
        <w:textAlignment w:val="auto"/>
        <w:outlineLvl w:val="9"/>
        <w:rPr>
          <w:rFonts w:hint="eastAsia" w:ascii="方正小标宋简体" w:hAnsi="方正小标宋简体" w:eastAsia="方正小标宋简体" w:cs="方正小标宋简体"/>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广东省清远市连南瑶族自治县人民医院简介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连南瑶族自治县人民医院为二级甲等公立综合医院，担负着全县医疗、预防保健、教学、科研及公共卫生服务等工作，2014年7月1日至今由广东药科大学附属第一医院全面托管，</w:t>
      </w:r>
      <w:r>
        <w:rPr>
          <w:rFonts w:hint="eastAsia" w:ascii="仿宋_GB2312" w:hAnsi="仿宋_GB2312" w:eastAsia="仿宋_GB2312" w:cs="仿宋_GB2312"/>
          <w:color w:val="auto"/>
          <w:sz w:val="32"/>
          <w:szCs w:val="32"/>
          <w:highlight w:val="none"/>
          <w:lang w:val="en-US" w:eastAsia="zh-CN"/>
        </w:rPr>
        <w:t>是广东省连州卫生学校、广东省创新科技职业技术学院的教学医院，广东药科大学基层实践医院。</w:t>
      </w:r>
      <w:r>
        <w:rPr>
          <w:rFonts w:hint="eastAsia" w:ascii="仿宋_GB2312" w:hAnsi="仿宋_GB2312" w:eastAsia="仿宋_GB2312" w:cs="仿宋_GB2312"/>
          <w:sz w:val="32"/>
          <w:szCs w:val="32"/>
          <w:highlight w:val="none"/>
          <w:lang w:val="en-US" w:eastAsia="zh-CN"/>
        </w:rPr>
        <w:t>医院占地22亩，建筑面积36713.6平方米，业务用房26775.82平方米。医院设有门、急诊等18个临床科室，1个重症监护室(ICU)，1个新生儿监护室(NICU);</w:t>
      </w:r>
      <w:bookmarkStart w:id="0" w:name="_GoBack"/>
      <w:r>
        <w:rPr>
          <w:rFonts w:hint="eastAsia" w:ascii="仿宋_GB2312" w:hAnsi="仿宋_GB2312" w:eastAsia="仿宋_GB2312" w:cs="仿宋_GB2312"/>
          <w:color w:val="FF0000"/>
          <w:sz w:val="32"/>
          <w:szCs w:val="32"/>
          <w:highlight w:val="none"/>
          <w:lang w:val="en-US" w:eastAsia="zh-CN"/>
        </w:rPr>
        <w:t>其中</w:t>
      </w:r>
      <w:r>
        <w:rPr>
          <w:rFonts w:hint="eastAsia" w:ascii="仿宋_GB2312" w:hAnsi="仿宋_GB2312" w:eastAsia="仿宋_GB2312" w:cs="仿宋_GB2312"/>
          <w:color w:val="FF0000"/>
          <w:sz w:val="32"/>
          <w:szCs w:val="32"/>
          <w:highlight w:val="none"/>
          <w:lang w:val="en-US" w:eastAsia="zh-CN"/>
        </w:rPr>
        <w:t>神</w:t>
      </w:r>
      <w:bookmarkEnd w:id="0"/>
      <w:r>
        <w:rPr>
          <w:rFonts w:hint="eastAsia" w:ascii="仿宋_GB2312" w:hAnsi="仿宋_GB2312" w:eastAsia="仿宋_GB2312" w:cs="仿宋_GB2312"/>
          <w:color w:val="FF0000"/>
          <w:sz w:val="32"/>
          <w:szCs w:val="32"/>
          <w:highlight w:val="none"/>
          <w:lang w:val="en-US" w:eastAsia="zh-CN"/>
        </w:rPr>
        <w:t>经内科、泌尿外科为市重点专科；</w:t>
      </w:r>
      <w:r>
        <w:rPr>
          <w:rFonts w:hint="eastAsia" w:ascii="仿宋_GB2312" w:hAnsi="仿宋_GB2312" w:eastAsia="仿宋_GB2312" w:cs="仿宋_GB2312"/>
          <w:sz w:val="32"/>
          <w:szCs w:val="32"/>
          <w:highlight w:val="none"/>
          <w:lang w:val="en-US" w:eastAsia="zh-CN"/>
        </w:rPr>
        <w:t>骨科、泌尿外科、急危重症医学科、妇产科、中医康复科为县重点专科。医院编制床位260张，现有在职职工471人，其中卫生技术人员387人，高、中级职称138人。4位广东省政府特殊岗位专家长期进驻医院进行技术指导，长期有10位广东药科大学附属第一医院含硕士、博士学位的技术骨干驻院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pPr>
      <w:r>
        <w:rPr>
          <w:rFonts w:hint="eastAsia" w:ascii="仿宋_GB2312" w:hAnsi="仿宋_GB2312" w:eastAsia="仿宋_GB2312" w:cs="仿宋_GB2312"/>
          <w:sz w:val="32"/>
          <w:szCs w:val="32"/>
          <w:highlight w:val="none"/>
          <w:lang w:val="en-US" w:eastAsia="zh-CN"/>
        </w:rPr>
        <w:t>医院现在有西门子62排螺旋CT、1.5TMR、DSA数字减影血管造影机、数字病理智能诊断系统等先进的大中型医疗专用设备以及远程会诊中心和远程医学影像诊断中心，建成远程智慧云病理平台，医院能开展心、脑血管的介入手术治疗，医院诊疗发展方向为内科治疗外科化、外科手术微创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75BDF"/>
    <w:rsid w:val="02646894"/>
    <w:rsid w:val="0B527CD4"/>
    <w:rsid w:val="15575BDF"/>
    <w:rsid w:val="270B6E2C"/>
    <w:rsid w:val="2C8753DA"/>
    <w:rsid w:val="6E30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2024-02-26T01:33:00Z</dcterms:created>
  <dc:creator>Administrator</dc:creator>
  <cp:lastModifiedBy>Administrator</cp:lastModifiedBy>
  <dcterms:modified xsi:type="dcterms:W3CDTF">2024-03-07T09:58:21Z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