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附件2：</w:t>
      </w:r>
    </w:p>
    <w:p>
      <w:pPr>
        <w:pStyle w:val="4"/>
        <w:spacing w:line="620" w:lineRule="exact"/>
        <w:jc w:val="center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华文中宋" w:hAnsi="华文中宋" w:eastAsia="华文中宋" w:cs="仿宋_GB2312"/>
          <w:b/>
          <w:sz w:val="40"/>
          <w:szCs w:val="40"/>
        </w:rPr>
      </w:pPr>
      <w:bookmarkStart w:id="0" w:name="_GoBack"/>
      <w:r>
        <w:rPr>
          <w:rFonts w:hint="eastAsia" w:ascii="华文中宋" w:hAnsi="华文中宋" w:eastAsia="华文中宋" w:cs="仿宋_GB2312"/>
          <w:b/>
          <w:sz w:val="40"/>
          <w:szCs w:val="40"/>
        </w:rPr>
        <w:t>面试考生须知</w:t>
      </w:r>
    </w:p>
    <w:bookmarkEnd w:id="0"/>
    <w:p>
      <w:pPr>
        <w:pStyle w:val="4"/>
        <w:spacing w:line="620" w:lineRule="exact"/>
        <w:rPr>
          <w:rFonts w:hint="eastAsia" w:ascii="仿宋_GB2312" w:hAnsi="仿宋_GB2312" w:eastAsia="仿宋_GB2312" w:cs="仿宋_GB2312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一、考生须按照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面试公告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布的面试时间，最迟在面试当天开考前45分钟（上午7:45）凭本人笔试准考证、二代居民身份证到指定考场报到，参加面试抽签。考生所携带的通讯工具和音频、视频发射、接收设备关闭后连同背包、书包等其他物品交工作人员统一保管、考完离场时领回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二、考生应保持良好的卫生习惯，做好卫生防护措施，建议考生佩戴一次性使用医用口罩或医用外科口罩。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三、面试当天上午7:45前没有进入候考室的考生，按自动放弃面试资格处理；对证件携带不齐的，取消面试资格。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四、考生不得穿制服或有明显文字、图案标识的服装参加面试。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五、考生报到后，工作人员按分组顺序组织考生抽签，决定面试的先后顺序，考生应按抽签确定的面试顺序进行面试。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六、面试开始后，工作人员按抽签顺序逐一引导考生进入面试室面试。候考考生须在候考室静候，不得喧哗，不得影响他人，应服从工作人员的管理。候考期间实行全封闭，考生不得擅自离开候考室。候考考生需离开考场的，应书面提出申请，经考场主考同意后按弃考处理。严禁任何人向考生传递试题信息。</w:t>
      </w:r>
    </w:p>
    <w:p>
      <w:pPr>
        <w:ind w:firstLine="651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七、考生必须以普通话回答评委提问。在面试中，应严格按照评委的提问回答，不得报告、透露或暗示个人信息，其身份以抽签编码显示。</w:t>
      </w:r>
    </w:p>
    <w:p>
      <w:pPr>
        <w:ind w:firstLine="651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八、面试结束后，考生到候分室等候，待面试成绩统计完毕，签收面试成绩回执。考生须服从评委对自己的成绩评定，不得要求加分、查分、复试或无理取闹。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九、考生在面试完毕取得成绩回执后，应立即离开考场，不得在考场附近逗留。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十、考生应接受现场工作人员的管理，对违反面试规定的，将按照《广东省事业单位公开招聘人员面试工作规范（试行）》进行严肃处理。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mY2E3Y2VlYTliMDI5MzljODY3MjAzNTc5OTgxOGEifQ=="/>
  </w:docVars>
  <w:rsids>
    <w:rsidRoot w:val="41FC5239"/>
    <w:rsid w:val="41FC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adjustRightInd w:val="0"/>
      <w:spacing w:line="360" w:lineRule="auto"/>
      <w:ind w:firstLine="420"/>
    </w:pPr>
    <w:rPr>
      <w:rFonts w:ascii="宋体" w:hAnsi="Arial"/>
      <w:kern w:val="0"/>
      <w:sz w:val="24"/>
      <w:szCs w:val="20"/>
    </w:rPr>
  </w:style>
  <w:style w:type="paragraph" w:styleId="3">
    <w:name w:val="toc 4"/>
    <w:basedOn w:val="1"/>
    <w:next w:val="1"/>
    <w:qFormat/>
    <w:uiPriority w:val="39"/>
    <w:pPr>
      <w:ind w:left="1260" w:leftChars="600"/>
    </w:pPr>
    <w:rPr>
      <w:rFonts w:ascii="Calibri" w:hAnsi="Calibri"/>
    </w:rPr>
  </w:style>
  <w:style w:type="paragraph" w:styleId="4">
    <w:name w:val="Plain Text"/>
    <w:basedOn w:val="1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2024-03-20T03:31:00Z</dcterms:created>
  <dc:creator>joker</dc:creator>
  <cp:lastModifiedBy>joker</cp:lastModifiedBy>
  <dcterms:modified xsi:type="dcterms:W3CDTF">2024-03-20T03:32:19Z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464FB0B1CE674602A2C3F9C066418710_11</vt:lpwstr>
  </property>
</Properties>
</file>