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sz w:val="32"/>
          <w:szCs w:val="32"/>
        </w:rPr>
      </w:pPr>
      <w:r>
        <w:rPr>
          <w:rFonts w:hint="eastAsia" w:ascii="黑体" w:hAnsi="黑体" w:eastAsia="黑体"/>
          <w:color w:val="auto"/>
          <w:sz w:val="32"/>
          <w:szCs w:val="32"/>
        </w:rPr>
        <w:t>附件</w:t>
      </w:r>
      <w:r>
        <w:rPr>
          <w:rFonts w:ascii="黑体" w:hAnsi="黑体" w:eastAsia="黑体"/>
          <w:color w:val="auto"/>
          <w:sz w:val="32"/>
          <w:szCs w:val="32"/>
        </w:rPr>
        <w:t xml:space="preserve"> </w:t>
      </w:r>
    </w:p>
    <w:p>
      <w:pPr>
        <w:jc w:val="center"/>
        <w:rPr>
          <w:rFonts w:ascii="仿宋_GB2312" w:eastAsia="仿宋_GB2312"/>
          <w:color w:val="auto"/>
          <w:sz w:val="28"/>
          <w:szCs w:val="28"/>
        </w:rPr>
      </w:pPr>
      <w:r>
        <w:rPr>
          <w:rFonts w:hint="eastAsia" w:ascii="方正小标宋简体" w:eastAsia="方正小标宋简体"/>
          <w:b/>
          <w:color w:val="auto"/>
          <w:sz w:val="28"/>
          <w:szCs w:val="28"/>
          <w:lang w:eastAsia="zh-CN"/>
        </w:rPr>
        <w:t>广州市</w:t>
      </w:r>
      <w:r>
        <w:rPr>
          <w:rFonts w:hint="eastAsia" w:ascii="方正小标宋简体" w:eastAsia="方正小标宋简体"/>
          <w:b/>
          <w:color w:val="auto"/>
          <w:sz w:val="28"/>
          <w:szCs w:val="28"/>
        </w:rPr>
        <w:t>公益性岗位拟聘用人员公示名单</w:t>
      </w:r>
    </w:p>
    <w:p>
      <w:pPr>
        <w:rPr>
          <w:rFonts w:hint="eastAsia" w:ascii="仿宋_GB2312" w:eastAsia="仿宋_GB2312"/>
          <w:color w:val="auto"/>
          <w:sz w:val="18"/>
          <w:szCs w:val="18"/>
        </w:rPr>
      </w:pPr>
      <w:r>
        <w:rPr>
          <w:rFonts w:hint="eastAsia" w:ascii="仿宋_GB2312" w:eastAsia="仿宋_GB2312"/>
          <w:color w:val="auto"/>
          <w:sz w:val="18"/>
          <w:szCs w:val="18"/>
        </w:rPr>
        <w:t>用人单位（盖章）：</w:t>
      </w:r>
      <w:r>
        <w:rPr>
          <w:rFonts w:hint="eastAsia" w:ascii="仿宋_GB2312" w:eastAsia="仿宋_GB2312"/>
          <w:color w:val="auto"/>
          <w:sz w:val="18"/>
          <w:szCs w:val="18"/>
          <w:lang w:eastAsia="zh-CN"/>
        </w:rPr>
        <w:t>广州市荔湾区东漖街道综合服务中心</w:t>
      </w:r>
      <w:r>
        <w:rPr>
          <w:rFonts w:hint="eastAsia" w:ascii="仿宋_GB2312" w:eastAsia="仿宋_GB2312"/>
          <w:color w:val="auto"/>
          <w:sz w:val="18"/>
          <w:szCs w:val="18"/>
        </w:rPr>
        <w:t xml:space="preserve">           公示时间：</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2024</w:t>
      </w:r>
      <w:r>
        <w:rPr>
          <w:rFonts w:ascii="仿宋_GB2312" w:eastAsia="仿宋_GB2312"/>
          <w:color w:val="auto"/>
          <w:sz w:val="18"/>
          <w:szCs w:val="18"/>
          <w:u w:val="single"/>
        </w:rPr>
        <w:t xml:space="preserve">   </w:t>
      </w:r>
      <w:r>
        <w:rPr>
          <w:rFonts w:hint="eastAsia" w:ascii="仿宋_GB2312" w:eastAsia="仿宋_GB2312"/>
          <w:color w:val="auto"/>
          <w:sz w:val="18"/>
          <w:szCs w:val="18"/>
        </w:rPr>
        <w:t>年</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5</w:t>
      </w:r>
      <w:r>
        <w:rPr>
          <w:rFonts w:ascii="仿宋_GB2312" w:eastAsia="仿宋_GB2312"/>
          <w:color w:val="auto"/>
          <w:sz w:val="18"/>
          <w:szCs w:val="18"/>
          <w:u w:val="single"/>
        </w:rPr>
        <w:t xml:space="preserve"> </w:t>
      </w:r>
      <w:r>
        <w:rPr>
          <w:rFonts w:hint="eastAsia" w:ascii="仿宋_GB2312" w:eastAsia="仿宋_GB2312"/>
          <w:color w:val="auto"/>
          <w:sz w:val="18"/>
          <w:szCs w:val="18"/>
        </w:rPr>
        <w:t>月</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7</w:t>
      </w:r>
      <w:r>
        <w:rPr>
          <w:rFonts w:ascii="仿宋_GB2312" w:eastAsia="仿宋_GB2312"/>
          <w:color w:val="auto"/>
          <w:sz w:val="18"/>
          <w:szCs w:val="18"/>
          <w:u w:val="single"/>
        </w:rPr>
        <w:t xml:space="preserve"> </w:t>
      </w:r>
      <w:r>
        <w:rPr>
          <w:rFonts w:hint="eastAsia" w:ascii="仿宋_GB2312" w:eastAsia="仿宋_GB2312"/>
          <w:color w:val="auto"/>
          <w:sz w:val="18"/>
          <w:szCs w:val="18"/>
          <w:u w:val="single"/>
        </w:rPr>
        <w:t xml:space="preserve"> </w:t>
      </w:r>
      <w:r>
        <w:rPr>
          <w:rFonts w:hint="eastAsia" w:ascii="仿宋_GB2312" w:eastAsia="仿宋_GB2312"/>
          <w:color w:val="auto"/>
          <w:sz w:val="18"/>
          <w:szCs w:val="18"/>
        </w:rPr>
        <w:t>日至</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2024</w:t>
      </w:r>
      <w:r>
        <w:rPr>
          <w:rFonts w:hint="eastAsia" w:ascii="仿宋_GB2312" w:eastAsia="仿宋_GB2312"/>
          <w:color w:val="auto"/>
          <w:sz w:val="18"/>
          <w:szCs w:val="18"/>
          <w:u w:val="single"/>
        </w:rPr>
        <w:t xml:space="preserve">  </w:t>
      </w:r>
      <w:r>
        <w:rPr>
          <w:rFonts w:ascii="仿宋_GB2312" w:eastAsia="仿宋_GB2312"/>
          <w:color w:val="auto"/>
          <w:sz w:val="18"/>
          <w:szCs w:val="18"/>
        </w:rPr>
        <w:t>年</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5</w:t>
      </w:r>
      <w:r>
        <w:rPr>
          <w:rFonts w:hint="eastAsia" w:ascii="仿宋_GB2312" w:eastAsia="仿宋_GB2312"/>
          <w:color w:val="auto"/>
          <w:sz w:val="18"/>
          <w:szCs w:val="18"/>
          <w:u w:val="single"/>
        </w:rPr>
        <w:t xml:space="preserve">  </w:t>
      </w:r>
      <w:r>
        <w:rPr>
          <w:rFonts w:hint="eastAsia" w:ascii="仿宋_GB2312" w:eastAsia="仿宋_GB2312"/>
          <w:color w:val="auto"/>
          <w:sz w:val="18"/>
          <w:szCs w:val="18"/>
        </w:rPr>
        <w:t>月</w:t>
      </w:r>
      <w:r>
        <w:rPr>
          <w:rFonts w:hint="eastAsia" w:ascii="仿宋_GB2312" w:eastAsia="仿宋_GB2312"/>
          <w:color w:val="auto"/>
          <w:sz w:val="18"/>
          <w:szCs w:val="18"/>
          <w:u w:val="single"/>
        </w:rPr>
        <w:t xml:space="preserve"> </w:t>
      </w:r>
      <w:r>
        <w:rPr>
          <w:rFonts w:hint="eastAsia" w:ascii="仿宋_GB2312" w:eastAsia="仿宋_GB2312"/>
          <w:color w:val="auto"/>
          <w:sz w:val="18"/>
          <w:szCs w:val="18"/>
          <w:u w:val="single"/>
          <w:lang w:val="en-US" w:eastAsia="zh-CN"/>
        </w:rPr>
        <w:t>9</w:t>
      </w:r>
      <w:r>
        <w:rPr>
          <w:rFonts w:hint="eastAsia" w:ascii="仿宋_GB2312" w:eastAsia="仿宋_GB2312"/>
          <w:color w:val="auto"/>
          <w:sz w:val="18"/>
          <w:szCs w:val="18"/>
        </w:rPr>
        <w:t>日</w:t>
      </w:r>
    </w:p>
    <w:tbl>
      <w:tblPr>
        <w:tblStyle w:val="5"/>
        <w:tblpPr w:leftFromText="180" w:rightFromText="180" w:vertAnchor="text" w:horzAnchor="page" w:tblpX="1356" w:tblpY="20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066"/>
        <w:gridCol w:w="2323"/>
        <w:gridCol w:w="1690"/>
        <w:gridCol w:w="1047"/>
        <w:gridCol w:w="1516"/>
        <w:gridCol w:w="976"/>
        <w:gridCol w:w="1098"/>
        <w:gridCol w:w="1268"/>
        <w:gridCol w:w="1170"/>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序号</w:t>
            </w:r>
          </w:p>
        </w:tc>
        <w:tc>
          <w:tcPr>
            <w:tcW w:w="362"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姓名</w:t>
            </w:r>
          </w:p>
        </w:tc>
        <w:tc>
          <w:tcPr>
            <w:tcW w:w="789"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身份证</w:t>
            </w:r>
            <w:r>
              <w:rPr>
                <w:rFonts w:hint="default"/>
                <w:color w:val="auto"/>
                <w:sz w:val="18"/>
                <w:szCs w:val="18"/>
              </w:rPr>
              <w:t>号码</w:t>
            </w:r>
          </w:p>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18"/>
                <w:szCs w:val="18"/>
                <w:lang w:eastAsia="zh-CN"/>
              </w:rPr>
            </w:pPr>
            <w:r>
              <w:rPr>
                <w:rFonts w:hint="eastAsia"/>
                <w:color w:val="auto"/>
                <w:sz w:val="18"/>
                <w:szCs w:val="18"/>
                <w:lang w:eastAsia="zh-CN"/>
              </w:rPr>
              <w:t>（隐藏位数显示，隐私保护）</w:t>
            </w:r>
          </w:p>
        </w:tc>
        <w:tc>
          <w:tcPr>
            <w:tcW w:w="574"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户口</w:t>
            </w:r>
          </w:p>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default"/>
                <w:color w:val="auto"/>
                <w:sz w:val="18"/>
                <w:szCs w:val="18"/>
              </w:rPr>
              <w:t>所在地</w:t>
            </w:r>
          </w:p>
        </w:tc>
        <w:tc>
          <w:tcPr>
            <w:tcW w:w="355"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是否</w:t>
            </w:r>
            <w:r>
              <w:rPr>
                <w:rFonts w:hint="default"/>
                <w:color w:val="auto"/>
                <w:sz w:val="18"/>
                <w:szCs w:val="18"/>
              </w:rPr>
              <w:t>就业困难人员</w:t>
            </w:r>
          </w:p>
        </w:tc>
        <w:tc>
          <w:tcPr>
            <w:tcW w:w="515"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就业</w:t>
            </w:r>
            <w:r>
              <w:rPr>
                <w:rFonts w:hint="default"/>
                <w:color w:val="auto"/>
                <w:sz w:val="18"/>
                <w:szCs w:val="18"/>
              </w:rPr>
              <w:t>困难人员</w:t>
            </w:r>
            <w:r>
              <w:rPr>
                <w:rFonts w:hint="eastAsia"/>
                <w:color w:val="auto"/>
                <w:sz w:val="18"/>
                <w:szCs w:val="18"/>
              </w:rPr>
              <w:t>类别</w:t>
            </w:r>
          </w:p>
        </w:tc>
        <w:tc>
          <w:tcPr>
            <w:tcW w:w="331" w:type="pct"/>
          </w:tcPr>
          <w:p>
            <w:pPr>
              <w:keepNext w:val="0"/>
              <w:keepLines w:val="0"/>
              <w:suppressLineNumbers w:val="0"/>
              <w:adjustRightInd w:val="0"/>
              <w:snapToGrid w:val="0"/>
              <w:spacing w:before="0" w:beforeAutospacing="0" w:after="0" w:afterAutospacing="0"/>
              <w:ind w:left="0" w:right="0"/>
              <w:jc w:val="center"/>
              <w:rPr>
                <w:rFonts w:hint="eastAsia" w:eastAsiaTheme="minorEastAsia"/>
                <w:color w:val="auto"/>
                <w:sz w:val="18"/>
                <w:szCs w:val="18"/>
                <w:lang w:eastAsia="zh-CN"/>
              </w:rPr>
            </w:pPr>
            <w:r>
              <w:rPr>
                <w:rFonts w:hint="eastAsia" w:asciiTheme="minorEastAsia" w:hAnsiTheme="minorEastAsia" w:eastAsiaTheme="minorEastAsia" w:cstheme="minorEastAsia"/>
                <w:color w:val="auto"/>
                <w:sz w:val="18"/>
                <w:szCs w:val="18"/>
              </w:rPr>
              <w:t>是否</w:t>
            </w:r>
            <w:r>
              <w:rPr>
                <w:rFonts w:hint="eastAsia" w:asciiTheme="minorEastAsia" w:hAnsiTheme="minorEastAsia" w:eastAsiaTheme="minorEastAsia" w:cstheme="minorEastAsia"/>
                <w:color w:val="auto"/>
                <w:sz w:val="18"/>
                <w:szCs w:val="18"/>
                <w:lang w:eastAsia="zh-CN"/>
              </w:rPr>
              <w:t>本省脱贫人口</w:t>
            </w:r>
          </w:p>
        </w:tc>
        <w:tc>
          <w:tcPr>
            <w:tcW w:w="373"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已享受</w:t>
            </w:r>
            <w:r>
              <w:rPr>
                <w:rFonts w:hint="default"/>
                <w:color w:val="auto"/>
                <w:sz w:val="18"/>
                <w:szCs w:val="18"/>
              </w:rPr>
              <w:t>公益性岗位补贴期</w:t>
            </w:r>
          </w:p>
        </w:tc>
        <w:tc>
          <w:tcPr>
            <w:tcW w:w="430"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拟聘用公益性</w:t>
            </w:r>
            <w:r>
              <w:rPr>
                <w:rFonts w:hint="default"/>
                <w:color w:val="auto"/>
                <w:sz w:val="18"/>
                <w:szCs w:val="18"/>
              </w:rPr>
              <w:t>岗位种类</w:t>
            </w:r>
          </w:p>
        </w:tc>
        <w:tc>
          <w:tcPr>
            <w:tcW w:w="397" w:type="pct"/>
          </w:tcPr>
          <w:p>
            <w:pPr>
              <w:keepNext w:val="0"/>
              <w:keepLines w:val="0"/>
              <w:suppressLineNumbers w:val="0"/>
              <w:adjustRightInd w:val="0"/>
              <w:snapToGrid w:val="0"/>
              <w:spacing w:before="0" w:beforeAutospacing="0" w:after="0" w:afterAutospacing="0"/>
              <w:ind w:left="0" w:right="0"/>
              <w:jc w:val="center"/>
              <w:rPr>
                <w:rFonts w:hint="default"/>
                <w:color w:val="auto"/>
                <w:sz w:val="18"/>
                <w:szCs w:val="18"/>
              </w:rPr>
            </w:pPr>
            <w:r>
              <w:rPr>
                <w:rFonts w:hint="eastAsia"/>
                <w:color w:val="auto"/>
                <w:sz w:val="18"/>
                <w:szCs w:val="18"/>
              </w:rPr>
              <w:t>拟聘用公益性</w:t>
            </w:r>
            <w:r>
              <w:rPr>
                <w:rFonts w:hint="default"/>
                <w:color w:val="auto"/>
                <w:sz w:val="18"/>
                <w:szCs w:val="18"/>
              </w:rPr>
              <w:t>岗位名称</w:t>
            </w:r>
          </w:p>
        </w:tc>
        <w:tc>
          <w:tcPr>
            <w:tcW w:w="704" w:type="pct"/>
          </w:tcPr>
          <w:p>
            <w:pPr>
              <w:keepNext w:val="0"/>
              <w:keepLines w:val="0"/>
              <w:suppressLineNumbers w:val="0"/>
              <w:adjustRightInd w:val="0"/>
              <w:snapToGrid w:val="0"/>
              <w:spacing w:before="0" w:beforeAutospacing="0" w:after="0" w:afterAutospacing="0"/>
              <w:ind w:left="0" w:right="0"/>
              <w:jc w:val="center"/>
              <w:rPr>
                <w:rFonts w:hint="default" w:eastAsiaTheme="minorEastAsia"/>
                <w:color w:val="auto"/>
                <w:sz w:val="18"/>
                <w:szCs w:val="18"/>
                <w:lang w:val="en-US" w:eastAsia="zh-CN"/>
              </w:rPr>
            </w:pPr>
            <w:r>
              <w:rPr>
                <w:rFonts w:hint="eastAsia"/>
                <w:color w:val="auto"/>
                <w:sz w:val="18"/>
                <w:szCs w:val="18"/>
                <w:lang w:eastAsia="zh-CN"/>
              </w:rPr>
              <w:t>拟聘用期限</w:t>
            </w:r>
            <w:r>
              <w:rPr>
                <w:rFonts w:hint="eastAsia"/>
                <w:color w:val="auto"/>
                <w:sz w:val="18"/>
                <w:szCs w:val="18"/>
                <w:lang w:val="en-US" w:eastAsia="zh-CN"/>
              </w:rPr>
              <w:t>(</w:t>
            </w:r>
            <w:r>
              <w:rPr>
                <w:rFonts w:hint="eastAsia"/>
                <w:color w:val="auto"/>
                <w:sz w:val="18"/>
                <w:szCs w:val="18"/>
                <w:lang w:eastAsia="zh-CN"/>
              </w:rPr>
              <w:t>起始和终止日期</w:t>
            </w:r>
            <w:r>
              <w:rPr>
                <w:rFonts w:hint="eastAsia"/>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 w:type="pct"/>
          </w:tcPr>
          <w:p>
            <w:pPr>
              <w:keepNext w:val="0"/>
              <w:keepLines w:val="0"/>
              <w:suppressLineNumbers w:val="0"/>
              <w:spacing w:before="0" w:beforeAutospacing="0" w:after="0" w:afterAutospacing="0"/>
              <w:ind w:left="0" w:right="0"/>
              <w:rPr>
                <w:rFonts w:hint="eastAsia" w:eastAsiaTheme="minorEastAsia"/>
                <w:color w:val="auto"/>
                <w:sz w:val="18"/>
                <w:szCs w:val="18"/>
                <w:lang w:val="en-US" w:eastAsia="zh-CN"/>
              </w:rPr>
            </w:pPr>
            <w:r>
              <w:rPr>
                <w:rFonts w:hint="eastAsia"/>
                <w:color w:val="auto"/>
                <w:sz w:val="18"/>
                <w:szCs w:val="18"/>
                <w:lang w:val="en-US" w:eastAsia="zh-CN"/>
              </w:rPr>
              <w:t>1</w:t>
            </w:r>
          </w:p>
        </w:tc>
        <w:tc>
          <w:tcPr>
            <w:tcW w:w="362" w:type="pct"/>
          </w:tcPr>
          <w:p>
            <w:pPr>
              <w:keepNext w:val="0"/>
              <w:keepLines w:val="0"/>
              <w:suppressLineNumbers w:val="0"/>
              <w:spacing w:before="0" w:beforeAutospacing="0" w:after="0" w:afterAutospacing="0"/>
              <w:ind w:left="0" w:right="0"/>
              <w:rPr>
                <w:rFonts w:hint="eastAsia" w:eastAsiaTheme="minorEastAsia"/>
                <w:color w:val="auto"/>
                <w:sz w:val="18"/>
                <w:szCs w:val="18"/>
                <w:lang w:val="en-US" w:eastAsia="zh-CN"/>
              </w:rPr>
            </w:pPr>
            <w:r>
              <w:rPr>
                <w:rFonts w:hint="eastAsia"/>
                <w:color w:val="auto"/>
                <w:sz w:val="18"/>
                <w:szCs w:val="18"/>
                <w:lang w:val="en-US" w:eastAsia="zh-CN"/>
              </w:rPr>
              <w:t>钟桃凤</w:t>
            </w:r>
          </w:p>
        </w:tc>
        <w:tc>
          <w:tcPr>
            <w:tcW w:w="789" w:type="pct"/>
          </w:tcPr>
          <w:p>
            <w:pPr>
              <w:keepNext w:val="0"/>
              <w:keepLines w:val="0"/>
              <w:suppressLineNumbers w:val="0"/>
              <w:spacing w:before="0" w:beforeAutospacing="0" w:after="0" w:afterAutospacing="0"/>
              <w:ind w:left="0" w:right="0"/>
              <w:rPr>
                <w:rFonts w:hint="default" w:eastAsiaTheme="minorEastAsia"/>
                <w:color w:val="auto"/>
                <w:sz w:val="18"/>
                <w:szCs w:val="18"/>
                <w:lang w:val="en-US" w:eastAsia="zh-CN"/>
              </w:rPr>
            </w:pPr>
            <w:r>
              <w:rPr>
                <w:rFonts w:hint="default" w:eastAsiaTheme="minorEastAsia"/>
                <w:color w:val="auto"/>
                <w:sz w:val="18"/>
                <w:szCs w:val="18"/>
                <w:lang w:val="en-US" w:eastAsia="zh-CN"/>
              </w:rPr>
              <w:t>441422</w:t>
            </w:r>
            <w:r>
              <w:rPr>
                <w:rFonts w:hint="eastAsia"/>
                <w:color w:val="auto"/>
                <w:sz w:val="18"/>
                <w:szCs w:val="18"/>
                <w:lang w:val="en-US" w:eastAsia="zh-CN"/>
              </w:rPr>
              <w:t>********</w:t>
            </w:r>
            <w:r>
              <w:rPr>
                <w:rFonts w:hint="default" w:eastAsiaTheme="minorEastAsia"/>
                <w:color w:val="auto"/>
                <w:sz w:val="18"/>
                <w:szCs w:val="18"/>
                <w:lang w:val="en-US" w:eastAsia="zh-CN"/>
              </w:rPr>
              <w:t>4029</w:t>
            </w:r>
          </w:p>
        </w:tc>
        <w:tc>
          <w:tcPr>
            <w:tcW w:w="574" w:type="pct"/>
          </w:tcPr>
          <w:p>
            <w:pPr>
              <w:keepNext w:val="0"/>
              <w:keepLines w:val="0"/>
              <w:suppressLineNumbers w:val="0"/>
              <w:spacing w:before="0" w:beforeAutospacing="0" w:after="0" w:afterAutospacing="0"/>
              <w:ind w:left="0" w:right="0"/>
              <w:rPr>
                <w:rFonts w:hint="eastAsia" w:eastAsiaTheme="minorEastAsia"/>
                <w:color w:val="auto"/>
                <w:sz w:val="18"/>
                <w:szCs w:val="18"/>
                <w:lang w:val="en-US" w:eastAsia="zh-CN"/>
              </w:rPr>
            </w:pPr>
            <w:r>
              <w:rPr>
                <w:rFonts w:hint="default"/>
                <w:color w:val="auto"/>
                <w:sz w:val="18"/>
                <w:szCs w:val="18"/>
              </w:rPr>
              <w:t>广州市荔湾区东</w:t>
            </w:r>
            <w:r>
              <w:rPr>
                <w:rFonts w:hint="eastAsia"/>
                <w:color w:val="auto"/>
                <w:sz w:val="18"/>
                <w:szCs w:val="18"/>
                <w:lang w:eastAsia="zh-CN"/>
              </w:rPr>
              <w:t>沙街道</w:t>
            </w:r>
          </w:p>
        </w:tc>
        <w:tc>
          <w:tcPr>
            <w:tcW w:w="355" w:type="pct"/>
          </w:tcPr>
          <w:p>
            <w:pPr>
              <w:keepNext w:val="0"/>
              <w:keepLines w:val="0"/>
              <w:suppressLineNumbers w:val="0"/>
              <w:spacing w:before="0" w:beforeAutospacing="0" w:after="0" w:afterAutospacing="0"/>
              <w:ind w:left="0" w:right="0"/>
              <w:rPr>
                <w:rFonts w:hint="eastAsia" w:eastAsiaTheme="minorEastAsia"/>
                <w:color w:val="auto"/>
                <w:sz w:val="18"/>
                <w:szCs w:val="18"/>
                <w:lang w:eastAsia="zh-CN"/>
              </w:rPr>
            </w:pPr>
            <w:r>
              <w:rPr>
                <w:rFonts w:hint="eastAsia"/>
                <w:color w:val="auto"/>
                <w:sz w:val="18"/>
                <w:szCs w:val="18"/>
                <w:lang w:eastAsia="zh-CN"/>
              </w:rPr>
              <w:t>是</w:t>
            </w:r>
          </w:p>
        </w:tc>
        <w:tc>
          <w:tcPr>
            <w:tcW w:w="515" w:type="pct"/>
          </w:tcPr>
          <w:p>
            <w:pPr>
              <w:keepNext w:val="0"/>
              <w:keepLines w:val="0"/>
              <w:suppressLineNumbers w:val="0"/>
              <w:spacing w:before="0" w:beforeAutospacing="0" w:after="0" w:afterAutospacing="0"/>
              <w:ind w:left="0" w:right="0"/>
              <w:rPr>
                <w:rFonts w:hint="eastAsia" w:eastAsiaTheme="minorEastAsia"/>
                <w:color w:val="auto"/>
                <w:sz w:val="18"/>
                <w:szCs w:val="18"/>
                <w:lang w:eastAsia="zh-CN"/>
              </w:rPr>
            </w:pPr>
            <w:r>
              <w:rPr>
                <w:rFonts w:hint="eastAsia"/>
                <w:color w:val="auto"/>
                <w:sz w:val="18"/>
                <w:szCs w:val="18"/>
                <w:lang w:eastAsia="zh-CN"/>
              </w:rPr>
              <w:t>大龄失业人员</w:t>
            </w:r>
          </w:p>
        </w:tc>
        <w:tc>
          <w:tcPr>
            <w:tcW w:w="331" w:type="pct"/>
          </w:tcPr>
          <w:p>
            <w:pPr>
              <w:keepNext w:val="0"/>
              <w:keepLines w:val="0"/>
              <w:suppressLineNumbers w:val="0"/>
              <w:spacing w:before="0" w:beforeAutospacing="0" w:after="0" w:afterAutospacing="0"/>
              <w:ind w:left="0" w:right="0"/>
              <w:rPr>
                <w:rFonts w:hint="eastAsia" w:eastAsiaTheme="minorEastAsia"/>
                <w:color w:val="auto"/>
                <w:sz w:val="18"/>
                <w:szCs w:val="18"/>
                <w:lang w:eastAsia="zh-CN"/>
              </w:rPr>
            </w:pPr>
            <w:r>
              <w:rPr>
                <w:rFonts w:hint="eastAsia"/>
                <w:color w:val="auto"/>
                <w:sz w:val="18"/>
                <w:szCs w:val="18"/>
                <w:lang w:eastAsia="zh-CN"/>
              </w:rPr>
              <w:t>否</w:t>
            </w:r>
          </w:p>
        </w:tc>
        <w:tc>
          <w:tcPr>
            <w:tcW w:w="373" w:type="pct"/>
          </w:tcPr>
          <w:p>
            <w:pPr>
              <w:keepNext w:val="0"/>
              <w:keepLines w:val="0"/>
              <w:suppressLineNumbers w:val="0"/>
              <w:spacing w:before="0" w:beforeAutospacing="0" w:after="0" w:afterAutospacing="0"/>
              <w:ind w:left="0" w:right="0"/>
              <w:rPr>
                <w:rFonts w:hint="default" w:eastAsiaTheme="minorEastAsia"/>
                <w:color w:val="auto"/>
                <w:sz w:val="18"/>
                <w:szCs w:val="18"/>
                <w:lang w:val="en-US" w:eastAsia="zh-CN"/>
              </w:rPr>
            </w:pPr>
            <w:r>
              <w:rPr>
                <w:rFonts w:hint="eastAsia"/>
                <w:color w:val="auto"/>
                <w:sz w:val="18"/>
                <w:szCs w:val="18"/>
                <w:lang w:val="en-US" w:eastAsia="zh-CN"/>
              </w:rPr>
              <w:t>36个月</w:t>
            </w:r>
          </w:p>
        </w:tc>
        <w:tc>
          <w:tcPr>
            <w:tcW w:w="430" w:type="pct"/>
          </w:tcPr>
          <w:p>
            <w:pPr>
              <w:keepNext w:val="0"/>
              <w:keepLines w:val="0"/>
              <w:suppressLineNumbers w:val="0"/>
              <w:spacing w:before="0" w:beforeAutospacing="0" w:after="0" w:afterAutospacing="0"/>
              <w:ind w:left="0" w:right="0"/>
              <w:rPr>
                <w:rFonts w:hint="eastAsia" w:eastAsiaTheme="minorEastAsia"/>
                <w:color w:val="auto"/>
                <w:sz w:val="18"/>
                <w:szCs w:val="18"/>
                <w:lang w:eastAsia="zh-CN"/>
              </w:rPr>
            </w:pPr>
            <w:r>
              <w:rPr>
                <w:rFonts w:hint="eastAsia" w:eastAsiaTheme="minorEastAsia"/>
                <w:color w:val="auto"/>
                <w:sz w:val="18"/>
                <w:szCs w:val="18"/>
                <w:lang w:eastAsia="zh-CN"/>
              </w:rPr>
              <w:t>基层非营利性社会管理和公共服务岗位</w:t>
            </w:r>
          </w:p>
        </w:tc>
        <w:tc>
          <w:tcPr>
            <w:tcW w:w="397" w:type="pct"/>
          </w:tcPr>
          <w:p>
            <w:pPr>
              <w:keepNext w:val="0"/>
              <w:keepLines w:val="0"/>
              <w:suppressLineNumbers w:val="0"/>
              <w:spacing w:before="0" w:beforeAutospacing="0" w:after="0" w:afterAutospacing="0"/>
              <w:ind w:left="0" w:right="0"/>
              <w:rPr>
                <w:rFonts w:hint="eastAsia" w:eastAsiaTheme="minorEastAsia"/>
                <w:color w:val="auto"/>
                <w:sz w:val="18"/>
                <w:szCs w:val="18"/>
                <w:lang w:eastAsia="zh-CN"/>
              </w:rPr>
            </w:pPr>
            <w:r>
              <w:rPr>
                <w:rFonts w:hint="eastAsia"/>
                <w:color w:val="auto"/>
                <w:sz w:val="18"/>
                <w:szCs w:val="18"/>
                <w:lang w:eastAsia="zh-CN"/>
              </w:rPr>
              <w:t>劳动就业岗位</w:t>
            </w:r>
          </w:p>
        </w:tc>
        <w:tc>
          <w:tcPr>
            <w:tcW w:w="704" w:type="pct"/>
          </w:tcPr>
          <w:p>
            <w:pPr>
              <w:keepNext w:val="0"/>
              <w:keepLines w:val="0"/>
              <w:suppressLineNumbers w:val="0"/>
              <w:spacing w:before="0" w:beforeAutospacing="0" w:after="0" w:afterAutospacing="0"/>
              <w:ind w:left="0" w:right="0"/>
              <w:rPr>
                <w:rFonts w:hint="default" w:eastAsiaTheme="minorEastAsia"/>
                <w:color w:val="auto"/>
                <w:sz w:val="18"/>
                <w:szCs w:val="18"/>
                <w:lang w:val="en-US" w:eastAsia="zh-CN"/>
              </w:rPr>
            </w:pPr>
            <w:r>
              <w:rPr>
                <w:rFonts w:hint="eastAsia"/>
                <w:color w:val="auto"/>
                <w:sz w:val="18"/>
                <w:szCs w:val="18"/>
                <w:lang w:val="en-US" w:eastAsia="zh-CN"/>
              </w:rPr>
              <w:t>2024年5月10日至2029年1月22日</w:t>
            </w:r>
          </w:p>
        </w:tc>
      </w:tr>
    </w:tbl>
    <w:p>
      <w:pPr>
        <w:rPr>
          <w:rFonts w:hint="eastAsia" w:ascii="仿宋_GB2312" w:eastAsia="仿宋_GB2312"/>
          <w:color w:val="auto"/>
          <w:sz w:val="18"/>
          <w:szCs w:val="18"/>
        </w:rPr>
      </w:pPr>
    </w:p>
    <w:p>
      <w:pPr>
        <w:rPr>
          <w:rFonts w:hint="default" w:ascii="仿宋_GB2312" w:eastAsia="仿宋_GB2312"/>
          <w:color w:val="auto"/>
          <w:sz w:val="18"/>
          <w:szCs w:val="18"/>
          <w:lang w:val="en-US" w:eastAsia="zh-CN"/>
        </w:rPr>
      </w:pPr>
      <w:r>
        <w:rPr>
          <w:rFonts w:hint="eastAsia" w:ascii="仿宋_GB2312" w:eastAsia="仿宋_GB2312"/>
          <w:color w:val="auto"/>
          <w:sz w:val="18"/>
          <w:szCs w:val="18"/>
        </w:rPr>
        <w:t xml:space="preserve">法人代表（签章）： </w:t>
      </w:r>
      <w:r>
        <w:rPr>
          <w:rFonts w:hint="eastAsia" w:ascii="仿宋_GB2312" w:eastAsia="仿宋_GB2312"/>
          <w:color w:val="auto"/>
          <w:sz w:val="18"/>
          <w:szCs w:val="18"/>
          <w:lang w:eastAsia="zh-CN"/>
        </w:rPr>
        <w:t>谢丽容</w:t>
      </w: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审核人（签章）： </w:t>
      </w:r>
      <w:r>
        <w:rPr>
          <w:rFonts w:hint="eastAsia" w:ascii="仿宋_GB2312" w:eastAsia="仿宋_GB2312"/>
          <w:color w:val="auto"/>
          <w:sz w:val="18"/>
          <w:szCs w:val="18"/>
          <w:lang w:eastAsia="zh-CN"/>
        </w:rPr>
        <w:t>杨学华</w:t>
      </w:r>
      <w:r>
        <w:rPr>
          <w:rFonts w:hint="eastAsia" w:ascii="仿宋_GB2312" w:eastAsia="仿宋_GB2312"/>
          <w:color w:val="auto"/>
          <w:sz w:val="18"/>
          <w:szCs w:val="18"/>
        </w:rPr>
        <w:t xml:space="preserve">        </w:t>
      </w:r>
      <w:r>
        <w:rPr>
          <w:rFonts w:ascii="仿宋_GB2312" w:eastAsia="仿宋_GB2312"/>
          <w:color w:val="auto"/>
          <w:sz w:val="18"/>
          <w:szCs w:val="18"/>
        </w:rPr>
        <w:t xml:space="preserve">       </w:t>
      </w:r>
      <w:r>
        <w:rPr>
          <w:rFonts w:hint="eastAsia" w:ascii="仿宋_GB2312" w:eastAsia="仿宋_GB2312"/>
          <w:color w:val="auto"/>
          <w:sz w:val="18"/>
          <w:szCs w:val="18"/>
        </w:rPr>
        <w:t xml:space="preserve">填报人（签章）：  </w:t>
      </w:r>
      <w:r>
        <w:rPr>
          <w:rFonts w:hint="eastAsia" w:ascii="仿宋_GB2312" w:eastAsia="仿宋_GB2312"/>
          <w:color w:val="auto"/>
          <w:sz w:val="18"/>
          <w:szCs w:val="18"/>
          <w:lang w:eastAsia="zh-CN"/>
        </w:rPr>
        <w:t>邬振海</w:t>
      </w:r>
      <w:r>
        <w:rPr>
          <w:rFonts w:hint="eastAsia" w:ascii="仿宋_GB2312" w:eastAsia="仿宋_GB2312"/>
          <w:color w:val="auto"/>
          <w:sz w:val="18"/>
          <w:szCs w:val="18"/>
        </w:rPr>
        <w:t xml:space="preserve">      联系电话：</w:t>
      </w:r>
      <w:r>
        <w:rPr>
          <w:rFonts w:hint="eastAsia" w:ascii="仿宋_GB2312" w:eastAsia="仿宋_GB2312"/>
          <w:color w:val="auto"/>
          <w:sz w:val="18"/>
          <w:szCs w:val="18"/>
          <w:lang w:val="en-US" w:eastAsia="zh-CN"/>
        </w:rPr>
        <w:t>81604810</w:t>
      </w:r>
    </w:p>
    <w:p>
      <w:pPr>
        <w:rPr>
          <w:rFonts w:ascii="仿宋_GB2312" w:eastAsia="仿宋_GB2312"/>
          <w:color w:val="auto"/>
          <w:sz w:val="18"/>
          <w:szCs w:val="18"/>
        </w:rPr>
      </w:pPr>
      <w:bookmarkStart w:id="0" w:name="_GoBack"/>
      <w:bookmarkEnd w:id="0"/>
    </w:p>
    <w:p>
      <w:pPr>
        <w:rPr>
          <w:rFonts w:ascii="仿宋_GB2312" w:eastAsia="仿宋_GB2312"/>
          <w:color w:val="auto"/>
          <w:sz w:val="18"/>
          <w:szCs w:val="18"/>
        </w:rPr>
      </w:pPr>
      <w:r>
        <w:rPr>
          <w:rFonts w:hint="eastAsia" w:ascii="仿宋_GB2312" w:eastAsia="仿宋_GB2312"/>
          <w:color w:val="auto"/>
          <w:sz w:val="18"/>
          <w:szCs w:val="18"/>
          <w:lang w:eastAsia="zh-CN"/>
        </w:rPr>
        <w:t>填报说明</w:t>
      </w:r>
      <w:r>
        <w:rPr>
          <w:rFonts w:hint="eastAsia" w:ascii="仿宋_GB2312" w:eastAsia="仿宋_GB2312"/>
          <w:color w:val="auto"/>
          <w:sz w:val="18"/>
          <w:szCs w:val="18"/>
        </w:rPr>
        <w:t>：</w:t>
      </w:r>
    </w:p>
    <w:p>
      <w:pPr>
        <w:pStyle w:val="9"/>
        <w:numPr>
          <w:ilvl w:val="0"/>
          <w:numId w:val="1"/>
        </w:numPr>
        <w:ind w:firstLineChars="0"/>
        <w:rPr>
          <w:rFonts w:ascii="仿宋_GB2312" w:eastAsia="仿宋_GB2312"/>
          <w:color w:val="auto"/>
          <w:kern w:val="0"/>
          <w:sz w:val="18"/>
          <w:szCs w:val="18"/>
        </w:rPr>
      </w:pPr>
      <w:r>
        <w:rPr>
          <w:rFonts w:hint="eastAsia" w:ascii="仿宋_GB2312" w:eastAsia="仿宋_GB2312"/>
          <w:b/>
          <w:color w:val="auto"/>
          <w:sz w:val="18"/>
          <w:szCs w:val="18"/>
        </w:rPr>
        <w:t>就业困难人员类别包括</w:t>
      </w:r>
      <w:r>
        <w:rPr>
          <w:rFonts w:hint="eastAsia" w:ascii="仿宋_GB2312" w:eastAsia="仿宋_GB2312"/>
          <w:color w:val="auto"/>
          <w:sz w:val="18"/>
          <w:szCs w:val="18"/>
        </w:rPr>
        <w:t>：大龄</w:t>
      </w:r>
      <w:r>
        <w:rPr>
          <w:rFonts w:ascii="仿宋_GB2312" w:eastAsia="仿宋_GB2312"/>
          <w:color w:val="auto"/>
          <w:sz w:val="18"/>
          <w:szCs w:val="18"/>
        </w:rPr>
        <w:t>失业人员</w:t>
      </w:r>
      <w:r>
        <w:rPr>
          <w:rFonts w:hint="eastAsia" w:ascii="仿宋_GB2312" w:eastAsia="仿宋_GB2312"/>
          <w:color w:val="auto"/>
          <w:sz w:val="18"/>
          <w:szCs w:val="18"/>
        </w:rPr>
        <w:t>（女</w:t>
      </w:r>
      <w:r>
        <w:rPr>
          <w:rFonts w:ascii="仿宋_GB2312" w:eastAsia="仿宋_GB2312"/>
          <w:color w:val="auto"/>
          <w:sz w:val="18"/>
          <w:szCs w:val="18"/>
        </w:rPr>
        <w:t>四十周岁以上、男</w:t>
      </w:r>
      <w:r>
        <w:rPr>
          <w:rFonts w:hint="eastAsia" w:ascii="仿宋_GB2312" w:eastAsia="仿宋_GB2312"/>
          <w:color w:val="auto"/>
          <w:sz w:val="18"/>
          <w:szCs w:val="18"/>
        </w:rPr>
        <w:t>五十</w:t>
      </w:r>
      <w:r>
        <w:rPr>
          <w:rFonts w:ascii="仿宋_GB2312" w:eastAsia="仿宋_GB2312"/>
          <w:color w:val="auto"/>
          <w:sz w:val="18"/>
          <w:szCs w:val="18"/>
        </w:rPr>
        <w:t>周岁以上</w:t>
      </w:r>
      <w:r>
        <w:rPr>
          <w:rFonts w:hint="eastAsia" w:ascii="仿宋_GB2312" w:eastAsia="仿宋_GB2312"/>
          <w:color w:val="auto"/>
          <w:sz w:val="18"/>
          <w:szCs w:val="18"/>
        </w:rPr>
        <w:t>）</w:t>
      </w:r>
      <w:r>
        <w:rPr>
          <w:rFonts w:ascii="仿宋_GB2312" w:eastAsia="仿宋_GB2312"/>
          <w:color w:val="auto"/>
          <w:sz w:val="18"/>
          <w:szCs w:val="18"/>
        </w:rPr>
        <w:t>、</w:t>
      </w:r>
      <w:r>
        <w:rPr>
          <w:rFonts w:hint="eastAsia" w:ascii="仿宋_GB2312" w:eastAsia="仿宋_GB2312"/>
          <w:color w:val="auto"/>
          <w:sz w:val="18"/>
          <w:szCs w:val="18"/>
        </w:rPr>
        <w:t>残疾人员、</w:t>
      </w:r>
      <w:r>
        <w:rPr>
          <w:rFonts w:hint="eastAsia" w:ascii="仿宋_GB2312" w:eastAsia="仿宋_GB2312"/>
          <w:color w:val="auto"/>
          <w:kern w:val="0"/>
          <w:sz w:val="18"/>
          <w:szCs w:val="18"/>
        </w:rPr>
        <w:t>享受最低生活保障待遇人员、城镇“零就业家庭”人员、农村零转移就业贫困家庭人员、失地农民、连续</w:t>
      </w:r>
      <w:r>
        <w:rPr>
          <w:rFonts w:ascii="仿宋_GB2312" w:eastAsia="仿宋_GB2312"/>
          <w:color w:val="auto"/>
          <w:kern w:val="0"/>
          <w:sz w:val="18"/>
          <w:szCs w:val="18"/>
        </w:rPr>
        <w:t>失业一年以上人员、</w:t>
      </w:r>
      <w:r>
        <w:rPr>
          <w:rFonts w:hint="eastAsia" w:ascii="仿宋_GB2312" w:eastAsia="仿宋_GB2312"/>
          <w:color w:val="auto"/>
          <w:kern w:val="0"/>
          <w:sz w:val="18"/>
          <w:szCs w:val="18"/>
        </w:rPr>
        <w:t>戒毒康复人员、刑满释放人员、精神障碍康复人员、退役士兵、需赡养患重大疾病直系亲属人员、本市户籍低收入家庭成员、本市户籍属单亲家庭需抚养子女一方人员、本市户籍特困家庭高校毕业生（毕业5年内）</w:t>
      </w:r>
      <w:r>
        <w:rPr>
          <w:rFonts w:hint="eastAsia" w:ascii="仿宋_GB2312" w:eastAsia="仿宋_GB2312"/>
          <w:color w:val="auto"/>
          <w:kern w:val="0"/>
          <w:sz w:val="18"/>
          <w:szCs w:val="18"/>
          <w:lang w:eastAsia="zh-CN"/>
        </w:rPr>
        <w:t>、</w:t>
      </w:r>
      <w:r>
        <w:rPr>
          <w:rFonts w:hint="eastAsia" w:ascii="仿宋_GB2312" w:eastAsia="仿宋_GB2312"/>
          <w:color w:val="auto"/>
          <w:kern w:val="0"/>
          <w:sz w:val="18"/>
          <w:szCs w:val="18"/>
        </w:rPr>
        <w:t>受疫情影响连续失业3个月以上人员</w:t>
      </w:r>
      <w:r>
        <w:rPr>
          <w:rFonts w:hint="eastAsia" w:ascii="仿宋_GB2312" w:eastAsia="仿宋_GB2312"/>
          <w:color w:val="auto"/>
          <w:kern w:val="0"/>
          <w:sz w:val="18"/>
          <w:szCs w:val="18"/>
          <w:lang w:eastAsia="zh-CN"/>
        </w:rPr>
        <w:t>。</w:t>
      </w:r>
    </w:p>
    <w:p>
      <w:pPr>
        <w:pStyle w:val="9"/>
        <w:numPr>
          <w:ilvl w:val="0"/>
          <w:numId w:val="1"/>
        </w:numPr>
        <w:ind w:firstLineChars="0"/>
        <w:rPr>
          <w:rFonts w:hint="eastAsia" w:ascii="仿宋_GB2312" w:eastAsia="仿宋_GB2312"/>
          <w:color w:val="auto"/>
          <w:sz w:val="18"/>
          <w:szCs w:val="18"/>
          <w:highlight w:val="none"/>
        </w:rPr>
      </w:pPr>
      <w:r>
        <w:rPr>
          <w:rFonts w:hint="eastAsia" w:ascii="仿宋_GB2312" w:eastAsia="仿宋_GB2312"/>
          <w:b/>
          <w:color w:val="auto"/>
          <w:sz w:val="18"/>
          <w:szCs w:val="18"/>
          <w:highlight w:val="none"/>
          <w:lang w:val="en-US" w:eastAsia="zh-CN"/>
        </w:rPr>
        <w:t>本省</w:t>
      </w:r>
      <w:r>
        <w:rPr>
          <w:rFonts w:hint="default" w:ascii="仿宋_GB2312" w:eastAsia="仿宋_GB2312"/>
          <w:b/>
          <w:color w:val="auto"/>
          <w:sz w:val="18"/>
          <w:szCs w:val="18"/>
          <w:highlight w:val="none"/>
          <w:lang w:val="en-US" w:eastAsia="zh-CN"/>
        </w:rPr>
        <w:t>脱贫人口：</w:t>
      </w:r>
      <w:r>
        <w:rPr>
          <w:rFonts w:hint="default" w:ascii="仿宋_GB2312" w:eastAsia="仿宋_GB2312"/>
          <w:color w:val="auto"/>
          <w:sz w:val="18"/>
          <w:szCs w:val="18"/>
          <w:highlight w:val="none"/>
          <w:lang w:val="en-US" w:eastAsia="zh-CN"/>
        </w:rPr>
        <w:t>指</w:t>
      </w:r>
      <w:r>
        <w:rPr>
          <w:rFonts w:hint="eastAsia" w:ascii="仿宋_GB2312" w:eastAsia="仿宋_GB2312"/>
          <w:color w:val="auto"/>
          <w:sz w:val="18"/>
          <w:szCs w:val="18"/>
          <w:highlight w:val="none"/>
          <w:lang w:val="en-US" w:eastAsia="zh-CN"/>
        </w:rPr>
        <w:t>广东省内原</w:t>
      </w:r>
      <w:r>
        <w:rPr>
          <w:rFonts w:hint="default" w:ascii="仿宋_GB2312" w:eastAsia="仿宋_GB2312"/>
          <w:color w:val="auto"/>
          <w:sz w:val="18"/>
          <w:szCs w:val="18"/>
          <w:highlight w:val="none"/>
          <w:lang w:val="en-US" w:eastAsia="zh-CN"/>
        </w:rPr>
        <w:t>被扶贫部门认定为建档立卡贫困劳动力、</w:t>
      </w:r>
      <w:r>
        <w:rPr>
          <w:rFonts w:hint="eastAsia" w:ascii="仿宋_GB2312" w:eastAsia="仿宋_GB2312"/>
          <w:color w:val="auto"/>
          <w:sz w:val="18"/>
          <w:szCs w:val="18"/>
          <w:highlight w:val="none"/>
          <w:lang w:val="en-US" w:eastAsia="zh-CN"/>
        </w:rPr>
        <w:t>目前仍</w:t>
      </w:r>
      <w:r>
        <w:rPr>
          <w:rFonts w:hint="default" w:ascii="仿宋_GB2312" w:eastAsia="仿宋_GB2312"/>
          <w:color w:val="auto"/>
          <w:sz w:val="18"/>
          <w:szCs w:val="18"/>
          <w:highlight w:val="none"/>
          <w:lang w:val="en-US" w:eastAsia="zh-CN"/>
        </w:rPr>
        <w:t>处于法定劳动年龄内的人员。</w:t>
      </w:r>
    </w:p>
    <w:p>
      <w:pPr>
        <w:pStyle w:val="9"/>
        <w:numPr>
          <w:ilvl w:val="0"/>
          <w:numId w:val="1"/>
        </w:numPr>
        <w:ind w:firstLineChars="0"/>
        <w:rPr>
          <w:rFonts w:ascii="仿宋_GB2312" w:eastAsia="仿宋_GB2312"/>
          <w:color w:val="auto"/>
          <w:sz w:val="18"/>
          <w:szCs w:val="18"/>
        </w:rPr>
      </w:pPr>
      <w:r>
        <w:rPr>
          <w:rFonts w:hint="eastAsia" w:ascii="仿宋_GB2312" w:eastAsia="仿宋_GB2312"/>
          <w:b/>
          <w:color w:val="auto"/>
          <w:sz w:val="18"/>
          <w:szCs w:val="18"/>
        </w:rPr>
        <w:t>公益性岗位</w:t>
      </w:r>
      <w:r>
        <w:rPr>
          <w:rFonts w:ascii="仿宋_GB2312" w:eastAsia="仿宋_GB2312"/>
          <w:b/>
          <w:color w:val="auto"/>
          <w:sz w:val="18"/>
          <w:szCs w:val="18"/>
        </w:rPr>
        <w:t>种类</w:t>
      </w:r>
      <w:r>
        <w:rPr>
          <w:rFonts w:hint="eastAsia" w:ascii="仿宋_GB2312" w:eastAsia="仿宋_GB2312"/>
          <w:b/>
          <w:color w:val="auto"/>
          <w:sz w:val="18"/>
          <w:szCs w:val="18"/>
        </w:rPr>
        <w:t>包括</w:t>
      </w:r>
      <w:r>
        <w:rPr>
          <w:rFonts w:ascii="仿宋_GB2312" w:eastAsia="仿宋_GB2312"/>
          <w:color w:val="auto"/>
          <w:sz w:val="18"/>
          <w:szCs w:val="18"/>
        </w:rPr>
        <w:t>：</w:t>
      </w:r>
      <w:r>
        <w:rPr>
          <w:rFonts w:hint="eastAsia" w:ascii="仿宋_GB2312" w:eastAsia="仿宋_GB2312"/>
          <w:color w:val="auto"/>
          <w:kern w:val="0"/>
          <w:sz w:val="18"/>
          <w:szCs w:val="18"/>
        </w:rPr>
        <w:t>基层非营利性社会管理和公共服务岗位、政府及其部门行使公共管理职能设置的协管岗位、机关事业单位和</w:t>
      </w:r>
      <w:r>
        <w:rPr>
          <w:rFonts w:ascii="仿宋_GB2312" w:eastAsia="仿宋_GB2312"/>
          <w:color w:val="auto"/>
          <w:kern w:val="0"/>
          <w:sz w:val="18"/>
          <w:szCs w:val="18"/>
        </w:rPr>
        <w:t>国有企业、集体企业</w:t>
      </w:r>
      <w:r>
        <w:rPr>
          <w:rFonts w:hint="eastAsia" w:ascii="仿宋_GB2312" w:eastAsia="仿宋_GB2312"/>
          <w:color w:val="auto"/>
          <w:kern w:val="0"/>
          <w:sz w:val="18"/>
          <w:szCs w:val="18"/>
        </w:rPr>
        <w:t>的后勤保障岗位、乡村公益性岗位、经地级以上市人力资源社会保障部门确定可纳入公益性岗位范围的其他岗位</w:t>
      </w:r>
      <w:r>
        <w:rPr>
          <w:rFonts w:hint="eastAsia" w:ascii="仿宋_GB2312" w:eastAsia="仿宋_GB2312"/>
          <w:color w:val="auto"/>
          <w:kern w:val="0"/>
          <w:sz w:val="18"/>
          <w:szCs w:val="18"/>
          <w:lang w:eastAsia="zh-CN"/>
        </w:rPr>
        <w:t>、消杀防疫、保洁环卫等临时性公益岗位。</w:t>
      </w:r>
      <w:r>
        <w:rPr>
          <w:rFonts w:hint="eastAsia" w:ascii="仿宋_GB2312" w:eastAsia="仿宋_GB2312"/>
          <w:color w:val="auto"/>
          <w:kern w:val="0"/>
          <w:sz w:val="18"/>
          <w:szCs w:val="18"/>
        </w:rPr>
        <w:t>公益性岗位一般不包括机关事业单位管理类、专业技术类岗位。</w:t>
      </w:r>
    </w:p>
    <w:p>
      <w:pPr>
        <w:pStyle w:val="9"/>
        <w:numPr>
          <w:ilvl w:val="0"/>
          <w:numId w:val="1"/>
        </w:numPr>
        <w:ind w:firstLineChars="0"/>
        <w:rPr>
          <w:rFonts w:ascii="仿宋_GB2312" w:eastAsia="仿宋_GB2312"/>
          <w:color w:val="auto"/>
          <w:kern w:val="0"/>
          <w:sz w:val="18"/>
          <w:szCs w:val="18"/>
        </w:rPr>
      </w:pPr>
      <w:r>
        <w:rPr>
          <w:rFonts w:hint="eastAsia" w:ascii="仿宋_GB2312" w:eastAsia="仿宋_GB2312"/>
          <w:b/>
          <w:color w:val="auto"/>
          <w:kern w:val="0"/>
          <w:sz w:val="18"/>
          <w:szCs w:val="18"/>
        </w:rPr>
        <w:t>公益性岗位名称</w:t>
      </w:r>
      <w:r>
        <w:rPr>
          <w:rFonts w:ascii="仿宋_GB2312" w:eastAsia="仿宋_GB2312"/>
          <w:b/>
          <w:color w:val="auto"/>
          <w:kern w:val="0"/>
          <w:sz w:val="18"/>
          <w:szCs w:val="18"/>
        </w:rPr>
        <w:t>包括：</w:t>
      </w:r>
      <w:r>
        <w:rPr>
          <w:rFonts w:hint="eastAsia" w:ascii="仿宋_GB2312" w:eastAsia="仿宋_GB2312"/>
          <w:color w:val="auto"/>
          <w:kern w:val="0"/>
          <w:sz w:val="18"/>
          <w:szCs w:val="18"/>
        </w:rPr>
        <w:t>街道（乡镇）、社区（行政村）的劳动就业、社会保障、劳动关系协调、扶贫、医疗卫生、社会救助、养老</w:t>
      </w:r>
      <w:r>
        <w:rPr>
          <w:rFonts w:ascii="仿宋_GB2312" w:eastAsia="仿宋_GB2312"/>
          <w:color w:val="auto"/>
          <w:kern w:val="0"/>
          <w:sz w:val="18"/>
          <w:szCs w:val="18"/>
        </w:rPr>
        <w:t>服务</w:t>
      </w:r>
      <w:r>
        <w:rPr>
          <w:rFonts w:hint="eastAsia" w:ascii="仿宋_GB2312" w:eastAsia="仿宋_GB2312"/>
          <w:color w:val="auto"/>
          <w:kern w:val="0"/>
          <w:sz w:val="18"/>
          <w:szCs w:val="18"/>
        </w:rPr>
        <w:t>、社区矫正、群团工作、残疾人服务等基层岗位；街道（乡镇）、社区（行政村）的道路交通、治安巡防、市政管理、公共环境卫生等岗位；机关事业单位和</w:t>
      </w:r>
      <w:r>
        <w:rPr>
          <w:rFonts w:ascii="仿宋_GB2312" w:eastAsia="仿宋_GB2312"/>
          <w:color w:val="auto"/>
          <w:kern w:val="0"/>
          <w:sz w:val="18"/>
          <w:szCs w:val="18"/>
        </w:rPr>
        <w:t>国有企业、集体企业</w:t>
      </w:r>
      <w:r>
        <w:rPr>
          <w:rFonts w:hint="eastAsia" w:ascii="仿宋_GB2312" w:eastAsia="仿宋_GB2312"/>
          <w:color w:val="auto"/>
          <w:kern w:val="0"/>
          <w:sz w:val="18"/>
          <w:szCs w:val="18"/>
        </w:rPr>
        <w:t>的保洁、保绿、保安等岗位；乡村道路维护、乡村保洁、乡村绿化、乡村水电保障、乡村养老服务、村级就业社保协管、乡村公共安全、乡村公益设施管理等岗位；经地级以上市人力资源社会保障部门确定可纳入公益性岗位范围的其他岗位</w:t>
      </w:r>
      <w:r>
        <w:rPr>
          <w:rFonts w:hint="eastAsia" w:ascii="仿宋_GB2312" w:eastAsia="仿宋_GB2312"/>
          <w:color w:val="auto"/>
          <w:kern w:val="0"/>
          <w:sz w:val="18"/>
          <w:szCs w:val="18"/>
          <w:lang w:eastAsia="zh-CN"/>
        </w:rPr>
        <w:t>；消杀防疫、保洁环卫等临时性公益岗位。</w:t>
      </w:r>
    </w:p>
    <w:p>
      <w:pPr>
        <w:pStyle w:val="9"/>
        <w:numPr>
          <w:ilvl w:val="0"/>
          <w:numId w:val="1"/>
        </w:numPr>
        <w:ind w:firstLineChars="0"/>
        <w:rPr>
          <w:rFonts w:ascii="仿宋_GB2312" w:eastAsia="仿宋_GB2312"/>
          <w:color w:val="auto"/>
          <w:kern w:val="0"/>
          <w:sz w:val="18"/>
          <w:szCs w:val="18"/>
        </w:rPr>
      </w:pPr>
      <w:r>
        <w:rPr>
          <w:rFonts w:hint="eastAsia" w:ascii="仿宋_GB2312" w:eastAsia="仿宋_GB2312"/>
          <w:color w:val="auto"/>
          <w:kern w:val="0"/>
          <w:sz w:val="18"/>
          <w:szCs w:val="18"/>
          <w:lang w:eastAsia="zh-CN"/>
        </w:rPr>
        <w:t>补贴期限：补贴期限不超过3年，距离法定退休年龄不足5年的人员可延长至退休，其中大龄就业困难人员、零就业家庭成员、重度残疾人等特殊困难人员补贴期满后仍然难以通过其他渠道实现就业的，可再次按程序通过公益性岗位予以安置，并报送人力资源社会保障部门和财政部门备案，相关补贴期限重新计算，累计安置次数不超过2次。乡村公益性岗位补贴期限最长不超过</w:t>
      </w:r>
      <w:r>
        <w:rPr>
          <w:rFonts w:hint="eastAsia" w:ascii="仿宋_GB2312" w:eastAsia="仿宋_GB2312"/>
          <w:color w:val="auto"/>
          <w:kern w:val="0"/>
          <w:sz w:val="18"/>
          <w:szCs w:val="18"/>
          <w:lang w:val="en-US" w:eastAsia="zh-CN"/>
        </w:rPr>
        <w:t>1年，</w:t>
      </w:r>
      <w:r>
        <w:rPr>
          <w:rFonts w:hint="eastAsia" w:ascii="仿宋_GB2312" w:eastAsia="仿宋_GB2312"/>
          <w:color w:val="auto"/>
          <w:kern w:val="0"/>
          <w:sz w:val="18"/>
          <w:szCs w:val="18"/>
          <w:lang w:eastAsia="zh-CN"/>
        </w:rPr>
        <w:t>消杀防疫、保洁环卫等临时性公益岗位的补贴期限最长不超过6个月。</w:t>
      </w:r>
    </w:p>
    <w:p>
      <w:pPr>
        <w:pStyle w:val="9"/>
        <w:numPr>
          <w:ilvl w:val="0"/>
          <w:numId w:val="1"/>
        </w:numPr>
        <w:ind w:firstLineChars="0"/>
        <w:rPr>
          <w:rFonts w:ascii="仿宋_GB2312" w:eastAsia="仿宋_GB2312"/>
          <w:color w:val="auto"/>
          <w:kern w:val="0"/>
          <w:sz w:val="18"/>
          <w:szCs w:val="18"/>
        </w:rPr>
      </w:pPr>
      <w:r>
        <w:rPr>
          <w:rFonts w:hint="eastAsia" w:ascii="仿宋_GB2312" w:eastAsia="仿宋_GB2312"/>
          <w:b/>
          <w:color w:val="auto"/>
          <w:kern w:val="0"/>
          <w:sz w:val="18"/>
          <w:szCs w:val="18"/>
        </w:rPr>
        <w:t>公示时间</w:t>
      </w:r>
      <w:r>
        <w:rPr>
          <w:rFonts w:ascii="仿宋_GB2312" w:eastAsia="仿宋_GB2312"/>
          <w:color w:val="auto"/>
          <w:kern w:val="0"/>
          <w:sz w:val="18"/>
          <w:szCs w:val="18"/>
        </w:rPr>
        <w:t>：</w:t>
      </w:r>
      <w:r>
        <w:rPr>
          <w:rFonts w:hint="eastAsia" w:ascii="仿宋_GB2312" w:eastAsia="仿宋_GB2312"/>
          <w:color w:val="auto"/>
          <w:kern w:val="0"/>
          <w:sz w:val="18"/>
          <w:szCs w:val="18"/>
        </w:rPr>
        <w:t>不少于3</w:t>
      </w:r>
      <w:r>
        <w:rPr>
          <w:rFonts w:ascii="仿宋_GB2312" w:eastAsia="仿宋_GB2312"/>
          <w:color w:val="auto"/>
          <w:kern w:val="0"/>
          <w:sz w:val="18"/>
          <w:szCs w:val="18"/>
        </w:rPr>
        <w:t>个工作日</w:t>
      </w:r>
      <w:r>
        <w:rPr>
          <w:rFonts w:hint="eastAsia" w:ascii="仿宋_GB2312" w:eastAsia="仿宋_GB2312"/>
          <w:color w:val="auto"/>
          <w:kern w:val="0"/>
          <w:sz w:val="18"/>
          <w:szCs w:val="18"/>
        </w:rPr>
        <w:t>。</w:t>
      </w:r>
    </w:p>
    <w:sectPr>
      <w:pgSz w:w="16838" w:h="11906" w:orient="landscape"/>
      <w:pgMar w:top="968" w:right="973" w:bottom="438" w:left="136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B3B9D"/>
    <w:multiLevelType w:val="multilevel"/>
    <w:tmpl w:val="208B3B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MTdlMjc0NDQ4NjFjZTQyNTE0ZTU4YTZmOGUzYmIifQ=="/>
  </w:docVars>
  <w:rsids>
    <w:rsidRoot w:val="00B833DF"/>
    <w:rsid w:val="00034C0B"/>
    <w:rsid w:val="00060121"/>
    <w:rsid w:val="000A36C2"/>
    <w:rsid w:val="000A5D66"/>
    <w:rsid w:val="001D0E1C"/>
    <w:rsid w:val="001E46E2"/>
    <w:rsid w:val="00214472"/>
    <w:rsid w:val="00290EE8"/>
    <w:rsid w:val="00295145"/>
    <w:rsid w:val="002D44FF"/>
    <w:rsid w:val="003764C2"/>
    <w:rsid w:val="00446311"/>
    <w:rsid w:val="004A6624"/>
    <w:rsid w:val="004F229E"/>
    <w:rsid w:val="004F6BA5"/>
    <w:rsid w:val="005026E4"/>
    <w:rsid w:val="00503C11"/>
    <w:rsid w:val="00562302"/>
    <w:rsid w:val="00594CDF"/>
    <w:rsid w:val="00645BE6"/>
    <w:rsid w:val="0066235F"/>
    <w:rsid w:val="00763E1B"/>
    <w:rsid w:val="00841CAB"/>
    <w:rsid w:val="00974641"/>
    <w:rsid w:val="009A2CC5"/>
    <w:rsid w:val="00A461DB"/>
    <w:rsid w:val="00AE12BF"/>
    <w:rsid w:val="00B833DF"/>
    <w:rsid w:val="00B8737B"/>
    <w:rsid w:val="00BE5CF4"/>
    <w:rsid w:val="00C011B3"/>
    <w:rsid w:val="00C61307"/>
    <w:rsid w:val="00D12533"/>
    <w:rsid w:val="00D34A83"/>
    <w:rsid w:val="00D520B4"/>
    <w:rsid w:val="00DD7D3C"/>
    <w:rsid w:val="00F1758C"/>
    <w:rsid w:val="00F176F5"/>
    <w:rsid w:val="00F951E0"/>
    <w:rsid w:val="00FA1D5A"/>
    <w:rsid w:val="00FD1ED7"/>
    <w:rsid w:val="02E9467C"/>
    <w:rsid w:val="04E93D68"/>
    <w:rsid w:val="0B4E7969"/>
    <w:rsid w:val="0D2B6C4B"/>
    <w:rsid w:val="0D715E0F"/>
    <w:rsid w:val="128B60FB"/>
    <w:rsid w:val="138763CF"/>
    <w:rsid w:val="15655A86"/>
    <w:rsid w:val="176833F6"/>
    <w:rsid w:val="1DA01F80"/>
    <w:rsid w:val="1DA15646"/>
    <w:rsid w:val="27EE7D40"/>
    <w:rsid w:val="2CA548D8"/>
    <w:rsid w:val="2E16764F"/>
    <w:rsid w:val="2EB218D2"/>
    <w:rsid w:val="36B01C84"/>
    <w:rsid w:val="37D54FC8"/>
    <w:rsid w:val="386372D2"/>
    <w:rsid w:val="3987685A"/>
    <w:rsid w:val="3A4D6118"/>
    <w:rsid w:val="3B3C3016"/>
    <w:rsid w:val="3B5972F9"/>
    <w:rsid w:val="3D2F0AF9"/>
    <w:rsid w:val="3D387378"/>
    <w:rsid w:val="3ED85A3D"/>
    <w:rsid w:val="4186032E"/>
    <w:rsid w:val="46970B5D"/>
    <w:rsid w:val="48AC74A2"/>
    <w:rsid w:val="4B0B2B3C"/>
    <w:rsid w:val="4E177D21"/>
    <w:rsid w:val="4E272E92"/>
    <w:rsid w:val="4FB32915"/>
    <w:rsid w:val="501F2CF4"/>
    <w:rsid w:val="551D4C50"/>
    <w:rsid w:val="56010E2D"/>
    <w:rsid w:val="567710EF"/>
    <w:rsid w:val="57565D62"/>
    <w:rsid w:val="5D2E2DA3"/>
    <w:rsid w:val="5F9A3EA5"/>
    <w:rsid w:val="61834099"/>
    <w:rsid w:val="647C1598"/>
    <w:rsid w:val="65BC143C"/>
    <w:rsid w:val="6C3F6965"/>
    <w:rsid w:val="74922B88"/>
    <w:rsid w:val="75F7729B"/>
    <w:rsid w:val="78E85FCE"/>
    <w:rsid w:val="7B671477"/>
    <w:rsid w:val="7C21396F"/>
    <w:rsid w:val="7DD9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0B89-77EC-4936-AAF8-8E449F057AA6}">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1348</Characters>
  <Lines>11</Lines>
  <Paragraphs>3</Paragraphs>
  <TotalTime>100</TotalTime>
  <ScaleCrop>false</ScaleCrop>
  <LinksUpToDate>false</LinksUpToDate>
  <CharactersWithSpaces>1581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2019-12-24T03:14:00Z</dcterms:created>
  <dc:creator>唐春峰</dc:creator>
  <cp:lastModifiedBy>波动性光</cp:lastModifiedBy>
  <cp:lastPrinted>2024-05-06T01:10:00Z</cp:lastPrinted>
  <dcterms:modified xsi:type="dcterms:W3CDTF">2024-05-07T01:49:39Z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0FDFCCE8056A4959B71D84DF272BA6DB_13</vt:lpwstr>
  </property>
</Properties>
</file>